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40"/>
          <w:szCs w:val="40"/>
          <w:lang w:val="hr-HR"/>
        </w:rPr>
      </w:pPr>
      <w:r>
        <w:rPr>
          <w:rFonts w:hint="default" w:ascii="Times New Roman" w:hAnsi="Times New Roman" w:cs="Times New Roman"/>
          <w:sz w:val="40"/>
          <w:szCs w:val="40"/>
          <w:lang w:val="hr-HR"/>
        </w:rPr>
        <w:t>INKLUZIVNA PEDAGOGIJA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Predškolski odgoj i naobrazba djece s teškoćama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br w:type="textWrapping"/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60960</wp:posOffset>
                </wp:positionV>
                <wp:extent cx="2902585" cy="4268470"/>
                <wp:effectExtent l="4445" t="4445" r="0" b="13335"/>
                <wp:wrapNone/>
                <wp:docPr id="1026" name="Organization Char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02656" cy="4268470"/>
                          <a:chOff x="814" y="1270"/>
                          <a:chExt cx="1760" cy="3306"/>
                        </a:xfrm>
                      </wpg:grpSpPr>
                      <wps:wsp>
                        <wps:cNvPr id="1027" name="AutoShape 4"/>
                        <wps:cNvSpPr>
                          <a:spLocks noChangeAspect="1" noTextEdit="1"/>
                        </wps:cNvSpPr>
                        <wps:spPr>
                          <a:xfrm>
                            <a:off x="1134" y="1270"/>
                            <a:ext cx="1440" cy="3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1028" name="_s1028"/>
                        <wps:cNvCnPr>
                          <a:stCxn id="1042" idx="3"/>
                          <a:endCxn id="1035" idx="2"/>
                        </wps:cNvCnPr>
                        <wps:spPr>
                          <a:xfrm flipV="1">
                            <a:off x="2089" y="1558"/>
                            <a:ext cx="9" cy="1582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29" name="_s1029"/>
                        <wps:cNvCnPr>
                          <a:stCxn id="1041" idx="3"/>
                          <a:endCxn id="1035" idx="2"/>
                        </wps:cNvCnPr>
                        <wps:spPr>
                          <a:xfrm flipV="1">
                            <a:off x="1851" y="1558"/>
                            <a:ext cx="247" cy="2012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0" name="_s1030"/>
                        <wps:cNvCnPr>
                          <a:stCxn id="1040" idx="3"/>
                          <a:endCxn id="1035" idx="2"/>
                        </wps:cNvCnPr>
                        <wps:spPr>
                          <a:xfrm flipV="1">
                            <a:off x="1851" y="1558"/>
                            <a:ext cx="247" cy="2443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1" name="_s1031"/>
                        <wps:cNvCnPr>
                          <a:stCxn id="1039" idx="3"/>
                          <a:endCxn id="1035" idx="2"/>
                        </wps:cNvCnPr>
                        <wps:spPr>
                          <a:xfrm flipV="1">
                            <a:off x="1966" y="1558"/>
                            <a:ext cx="132" cy="2874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2" name="_s1032"/>
                        <wps:cNvCnPr>
                          <a:stCxn id="1038" idx="3"/>
                          <a:endCxn id="1035" idx="2"/>
                        </wps:cNvCnPr>
                        <wps:spPr>
                          <a:xfrm flipV="1">
                            <a:off x="1870" y="1558"/>
                            <a:ext cx="228" cy="1152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3" name="_s1033"/>
                        <wps:cNvCnPr>
                          <a:stCxn id="1037" idx="3"/>
                          <a:endCxn id="1035" idx="2"/>
                        </wps:cNvCnPr>
                        <wps:spPr>
                          <a:xfrm flipV="1">
                            <a:off x="1425" y="1558"/>
                            <a:ext cx="673" cy="720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4" name="_s1034"/>
                        <wps:cNvCnPr>
                          <a:stCxn id="1036" idx="3"/>
                          <a:endCxn id="1035" idx="2"/>
                        </wps:cNvCnPr>
                        <wps:spPr>
                          <a:xfrm flipV="1">
                            <a:off x="1499" y="1558"/>
                            <a:ext cx="599" cy="288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5" name="_s1035"/>
                        <wps:cNvSpPr/>
                        <wps:spPr>
                          <a:xfrm>
                            <a:off x="1710" y="1270"/>
                            <a:ext cx="775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0033CC"/>
                                  <w:kern w:val="24"/>
                                  <w:sz w:val="22"/>
                                  <w:szCs w:val="22"/>
                                </w:rPr>
                                <w:t>Lakše teškoće djece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36" name="_s1036"/>
                        <wps:cNvSpPr/>
                        <wps:spPr>
                          <a:xfrm>
                            <a:off x="814" y="1702"/>
                            <a:ext cx="685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Slabovidnost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37" name="_s1037"/>
                        <wps:cNvSpPr/>
                        <wps:spPr>
                          <a:xfrm>
                            <a:off x="826" y="2134"/>
                            <a:ext cx="599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Nagluhost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38" name="_s1038"/>
                        <wps:cNvSpPr/>
                        <wps:spPr>
                          <a:xfrm>
                            <a:off x="845" y="2566"/>
                            <a:ext cx="1025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Otežana glasovno-govorna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komunikacija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39" name="_s1039"/>
                        <wps:cNvSpPr/>
                        <wps:spPr>
                          <a:xfrm>
                            <a:off x="871" y="4289"/>
                            <a:ext cx="1095" cy="2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Djeca sa smanjenim intelektualnim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 sposobnostima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40" name="_s1040"/>
                        <wps:cNvSpPr/>
                        <wps:spPr>
                          <a:xfrm>
                            <a:off x="891" y="3857"/>
                            <a:ext cx="960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Motorička oštećenja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(djelomična pokretljivost)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41" name="_s1041"/>
                        <wps:cNvSpPr/>
                        <wps:spPr>
                          <a:xfrm>
                            <a:off x="1000" y="3427"/>
                            <a:ext cx="851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Poremećaji u ponašanju i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neurotske smetnje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42" name="_s1042"/>
                        <wps:cNvSpPr/>
                        <wps:spPr>
                          <a:xfrm>
                            <a:off x="935" y="2998"/>
                            <a:ext cx="1154" cy="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Promjene u osobnosti djeteta uvjetovane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organskim čimbenicima ili psihozom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rganization Chart 3" o:spid="_x0000_s1026" o:spt="203" style="position:absolute;left:0pt;margin-left:-41.55pt;margin-top:4.8pt;height:336.1pt;width:228.55pt;z-index:251659264;mso-width-relative:page;mso-height-relative:page;" coordorigin="814,1270" coordsize="1760,3306" o:gfxdata="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">
                <o:lock v:ext="edit" aspectratio="t"/>
                <v:rect id="AutoShape 4" o:spid="_x0000_s1026" o:spt="1" style="position:absolute;left:1134;top:1270;height:3306;width:1440;" filled="f" stroked="f" coordsize="21600,21600" o:gfxdata="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MrE4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text="t" aspectratio="t"/>
                </v:rect>
                <v:shape id="_s1028" o:spid="_x0000_s1026" o:spt="33" type="#_x0000_t33" style="position:absolute;left:2089;top:1558;flip:y;height:1582;width:9;" filled="f" stroked="t" coordsize="21600,21600" o:gfxdata="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1pxYm8AAAA&#10;3Q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29" o:spid="_x0000_s1026" o:spt="33" type="#_x0000_t33" style="position:absolute;left:1851;top:1558;flip:y;height:2012;width:247;" filled="f" stroked="t" coordsize="21600,21600" o:gfxdata="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JWASugAAAN0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30" o:spid="_x0000_s1026" o:spt="33" type="#_x0000_t33" style="position:absolute;left:1851;top:1558;flip:y;height:2443;width:247;" filled="f" stroked="t" coordsize="21600,21600" o:gfxdata="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xl9SvQAA&#10;AN0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31" o:spid="_x0000_s1026" o:spt="33" type="#_x0000_t33" style="position:absolute;left:1966;top:1558;flip:y;height:2874;width:132;" filled="f" stroked="t" coordsize="21600,21600" o:gfxdata="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Yr6ybgAAADd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32" o:spid="_x0000_s1026" o:spt="33" type="#_x0000_t33" style="position:absolute;left:1870;top:1558;flip:y;height:1152;width:228;" filled="f" stroked="t" coordsize="21600,21600" o:gfxdata="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WGS+ugAAAN0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33" o:spid="_x0000_s1026" o:spt="33" type="#_x0000_t33" style="position:absolute;left:1425;top:1558;flip:y;height:720;width:673;" filled="f" stroked="t" coordsize="21600,21600" o:gfxdata="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UwSW5AAAA3Q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34" o:spid="_x0000_s1026" o:spt="33" type="#_x0000_t33" style="position:absolute;left:1499;top:1558;flip:y;height:288;width:599;" filled="f" stroked="t" coordsize="21600,21600" o:gfxdata="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f1ZUbgAAADd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roundrect id="_s1035" o:spid="_x0000_s1026" o:spt="2" style="position:absolute;left:1710;top:1270;height:288;width:775;v-text-anchor:middle;" fillcolor="#5B9BD5 [3204]" filled="t" stroked="t" coordsize="21600,21600" arcsize="0.166666666666667" o:gfxdata="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v/8O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0033CC"/>
                            <w:kern w:val="24"/>
                            <w:sz w:val="22"/>
                            <w:szCs w:val="22"/>
                          </w:rPr>
                          <w:t>Lakše teškoće djece</w:t>
                        </w:r>
                      </w:p>
                    </w:txbxContent>
                  </v:textbox>
                </v:roundrect>
                <v:roundrect id="_s1036" o:spid="_x0000_s1026" o:spt="2" style="position:absolute;left:814;top:1702;height:288;width:685;v-text-anchor:middle;" fillcolor="#5B9BD5 [3204]" filled="t" stroked="t" coordsize="21600,21600" arcsize="0.166666666666667" o:gfxdata="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L1htL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Slabovidnost</w:t>
                        </w:r>
                      </w:p>
                    </w:txbxContent>
                  </v:textbox>
                </v:roundrect>
                <v:roundrect id="_s1037" o:spid="_x0000_s1026" o:spt="2" style="position:absolute;left:826;top:2134;height:288;width:599;v-text-anchor:middle;" fillcolor="#5B9BD5 [3204]" filled="t" stroked="t" coordsize="21600,21600" arcsize="0.166666666666667" o:gfxdata="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xxC+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Nagluhost</w:t>
                        </w:r>
                      </w:p>
                    </w:txbxContent>
                  </v:textbox>
                </v:roundrect>
                <v:roundrect id="_s1038" o:spid="_x0000_s1026" o:spt="2" style="position:absolute;left:845;top:2566;height:288;width:1025;v-text-anchor:middle;" fillcolor="#5B9BD5 [3204]" filled="t" stroked="t" coordsize="21600,21600" arcsize="0.166666666666667" o:gfxdata="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m5Q&#10;XcEAAADdAAAADwAAAAAAAAABACAAAAAiAAAAZHJzL2Rvd25yZXYueG1sUEsBAhQAFAAAAAgAh07i&#10;QDMvBZ47AAAAOQAAABAAAAAAAAAAAQAgAAAAEAEAAGRycy9zaGFwZXhtbC54bWxQSwUGAAAAAAYA&#10;BgBbAQAAugMAAAAA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Otežana glasovno-govorna 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komunikacija</w:t>
                        </w:r>
                      </w:p>
                    </w:txbxContent>
                  </v:textbox>
                </v:roundrect>
                <v:roundrect id="_s1039" o:spid="_x0000_s1026" o:spt="2" style="position:absolute;left:871;top:4289;height:287;width:1095;v-text-anchor:middle;" fillcolor="#5B9BD5 [3204]" filled="t" stroked="t" coordsize="21600,21600" arcsize="0.166666666666667" o:gfxdata="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i9ca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Djeca sa smanjenim intelektualnim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 sposobnostima</w:t>
                        </w:r>
                      </w:p>
                    </w:txbxContent>
                  </v:textbox>
                </v:roundrect>
                <v:roundrect id="_s1040" o:spid="_x0000_s1026" o:spt="2" style="position:absolute;left:891;top:3857;height:288;width:960;v-text-anchor:middle;" fillcolor="#5B9BD5 [3204]" filled="t" stroked="t" coordsize="21600,21600" arcsize="0.166666666666667" o:gfxdata="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Ae&#10;LybCAAAA3QAAAA8AAAAAAAAAAQAgAAAAIgAAAGRycy9kb3ducmV2LnhtbFBLAQIUABQAAAAIAIdO&#10;4kAzLwWeOwAAADkAAAAQAAAAAAAAAAEAIAAAABEBAABkcnMvc2hhcGV4bWwueG1sUEsFBgAAAAAG&#10;AAYAWwEAALsD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6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Motorička oštećenja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(djelomična pokretljivost)</w:t>
                        </w:r>
                      </w:p>
                    </w:txbxContent>
                  </v:textbox>
                </v:roundrect>
                <v:roundrect id="_s1041" o:spid="_x0000_s1026" o:spt="2" style="position:absolute;left:1000;top:3427;height:286;width:851;v-text-anchor:middle;" fillcolor="#5B9BD5 [3204]" filled="t" stroked="t" coordsize="21600,21600" arcsize="0.166666666666667" o:gfxdata="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1KKvb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7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Poremećaji u ponašanju i </w:t>
                        </w: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neurotske smetnje</w:t>
                        </w:r>
                      </w:p>
                    </w:txbxContent>
                  </v:textbox>
                </v:roundrect>
                <v:roundrect id="_s1042" o:spid="_x0000_s1026" o:spt="2" style="position:absolute;left:935;top:2998;height:285;width:1154;v-text-anchor:middle;" fillcolor="#5B9BD5 [3204]" filled="t" stroked="t" coordsize="21600,21600" arcsize="0.166666666666667" o:gfxdata="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4AUyr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8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Promjene u osobnosti djeteta uvjetovane 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organskim čimbenicima ili psihozom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20955</wp:posOffset>
                </wp:positionV>
                <wp:extent cx="3079750" cy="4069080"/>
                <wp:effectExtent l="4445" t="4445" r="20955" b="22225"/>
                <wp:wrapNone/>
                <wp:docPr id="1043" name="Organization Char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79835" cy="4069025"/>
                          <a:chOff x="1134" y="1270"/>
                          <a:chExt cx="1536" cy="3437"/>
                        </a:xfrm>
                      </wpg:grpSpPr>
                      <wps:wsp>
                        <wps:cNvPr id="1044" name="AutoShape 21"/>
                        <wps:cNvSpPr>
                          <a:spLocks noChangeAspect="1" noTextEdit="1"/>
                        </wps:cNvSpPr>
                        <wps:spPr>
                          <a:xfrm>
                            <a:off x="1134" y="1270"/>
                            <a:ext cx="1440" cy="3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1045" name="_s1045"/>
                        <wps:cNvCnPr>
                          <a:stCxn id="1059" idx="1"/>
                          <a:endCxn id="1052" idx="2"/>
                        </wps:cNvCnPr>
                        <wps:spPr>
                          <a:xfrm rot="10800000">
                            <a:off x="1515" y="1558"/>
                            <a:ext cx="274" cy="2960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6" name="_s1046"/>
                        <wps:cNvCnPr>
                          <a:stCxn id="1058" idx="1"/>
                          <a:endCxn id="1052" idx="2"/>
                        </wps:cNvCnPr>
                        <wps:spPr>
                          <a:xfrm rot="10800000">
                            <a:off x="1515" y="1558"/>
                            <a:ext cx="195" cy="2448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7" name="_s1047"/>
                        <wps:cNvCnPr>
                          <a:stCxn id="1057" idx="1"/>
                          <a:endCxn id="1052" idx="2"/>
                        </wps:cNvCnPr>
                        <wps:spPr>
                          <a:xfrm rot="10800000">
                            <a:off x="1515" y="1558"/>
                            <a:ext cx="195" cy="2016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8" name="_s1048"/>
                        <wps:cNvCnPr>
                          <a:stCxn id="1056" idx="1"/>
                          <a:endCxn id="1052" idx="2"/>
                        </wps:cNvCnPr>
                        <wps:spPr>
                          <a:xfrm rot="10800000">
                            <a:off x="1515" y="1558"/>
                            <a:ext cx="195" cy="1584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9" name="_s1049"/>
                        <wps:cNvCnPr>
                          <a:stCxn id="1055" idx="1"/>
                          <a:endCxn id="1052" idx="2"/>
                        </wps:cNvCnPr>
                        <wps:spPr>
                          <a:xfrm rot="10800000">
                            <a:off x="1515" y="1558"/>
                            <a:ext cx="195" cy="1152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50" name="_s1050"/>
                        <wps:cNvCnPr>
                          <a:stCxn id="1054" idx="1"/>
                          <a:endCxn id="1052" idx="2"/>
                        </wps:cNvCnPr>
                        <wps:spPr>
                          <a:xfrm rot="10800000">
                            <a:off x="1515" y="1558"/>
                            <a:ext cx="195" cy="720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51" name="_s1051"/>
                        <wps:cNvCnPr>
                          <a:stCxn id="1053" idx="1"/>
                          <a:endCxn id="1052" idx="2"/>
                        </wps:cNvCnPr>
                        <wps:spPr>
                          <a:xfrm rot="10800000">
                            <a:off x="1515" y="1558"/>
                            <a:ext cx="195" cy="288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52" name="_s1052"/>
                        <wps:cNvSpPr/>
                        <wps:spPr>
                          <a:xfrm>
                            <a:off x="1134" y="1270"/>
                            <a:ext cx="761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0033CC"/>
                                  <w:kern w:val="24"/>
                                  <w:sz w:val="22"/>
                                  <w:szCs w:val="22"/>
                                </w:rPr>
                                <w:t>Teže teškoće djece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53" name="_s1053"/>
                        <wps:cNvSpPr/>
                        <wps:spPr>
                          <a:xfrm>
                            <a:off x="1710" y="1702"/>
                            <a:ext cx="720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0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Sljepoća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54" name="_s1054"/>
                        <wps:cNvSpPr/>
                        <wps:spPr>
                          <a:xfrm>
                            <a:off x="1710" y="2134"/>
                            <a:ext cx="641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1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Gluhoća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55" name="_s1055"/>
                        <wps:cNvSpPr/>
                        <wps:spPr>
                          <a:xfrm>
                            <a:off x="1710" y="2566"/>
                            <a:ext cx="811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2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Potpuni izostanak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2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govorne komunikacije 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56" name="_s1056"/>
                        <wps:cNvSpPr/>
                        <wps:spPr>
                          <a:xfrm>
                            <a:off x="1710" y="2998"/>
                            <a:ext cx="449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3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Autizam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57" name="_s1057"/>
                        <wps:cNvSpPr/>
                        <wps:spPr>
                          <a:xfrm>
                            <a:off x="1710" y="3430"/>
                            <a:ext cx="827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4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Višestruke teškoće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58" name="_s1058"/>
                        <wps:cNvSpPr/>
                        <wps:spPr>
                          <a:xfrm>
                            <a:off x="1710" y="3862"/>
                            <a:ext cx="739" cy="2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Motorička oštećenja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  <wps:wsp>
                        <wps:cNvPr id="1059" name="_s1059"/>
                        <wps:cNvSpPr/>
                        <wps:spPr>
                          <a:xfrm>
                            <a:off x="1789" y="4329"/>
                            <a:ext cx="881" cy="3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6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Djeca značajno sniženih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6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intelektualnih sposobnosti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rganization Chart 20" o:spid="_x0000_s1026" o:spt="203" style="position:absolute;left:0pt;margin-left:222.55pt;margin-top:1.65pt;height:320.4pt;width:242.5pt;z-index:251660288;mso-width-relative:page;mso-height-relative:page;" coordorigin="1134,1270" coordsize="1536,3437" o:gfxdata="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">
                <o:lock v:ext="edit" aspectratio="t"/>
                <v:rect id="AutoShape 21" o:spid="_x0000_s1026" o:spt="1" style="position:absolute;left:1134;top:1270;height:3311;width:1440;" filled="f" stroked="f" coordsize="21600,21600" o:gfxdata="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P8rv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text="t" aspectratio="t"/>
                </v:rect>
                <v:shape id="_s1045" o:spid="_x0000_s1026" o:spt="33" type="#_x0000_t33" style="position:absolute;left:1515;top:1558;height:2960;width:274;rotation:11796480f;" filled="f" stroked="t" coordsize="21600,21600" o:gfxdata="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yHZbsAAADd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46" o:spid="_x0000_s1026" o:spt="33" type="#_x0000_t33" style="position:absolute;left:1515;top:1558;height:2448;width:195;rotation:11796480f;" filled="f" stroked="t" coordsize="21600,21600" o:gfxdata="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HhkSugAAAN0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47" o:spid="_x0000_s1026" o:spt="33" type="#_x0000_t33" style="position:absolute;left:1515;top:1558;height:2016;width:195;rotation:11796480f;" filled="f" stroked="t" coordsize="21600,21600" o:gfxdata="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K8ibsAAADd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48" o:spid="_x0000_s1026" o:spt="33" type="#_x0000_t33" style="position:absolute;left:1515;top:1558;height:1584;width:195;rotation:11796480f;" filled="f" stroked="t" coordsize="21600,21600" o:gfxdata="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80o+74A&#10;AADd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49" o:spid="_x0000_s1026" o:spt="33" type="#_x0000_t33" style="position:absolute;left:1515;top:1558;height:1152;width:195;rotation:11796480f;" filled="f" stroked="t" coordsize="21600,21600" o:gfxdata="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GNYLsAAADd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50" o:spid="_x0000_s1026" o:spt="33" type="#_x0000_t33" style="position:absolute;left:1515;top:1558;height:720;width:195;rotation:11796480f;" filled="f" stroked="t" coordsize="21600,21600" o:gfxdata="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GKyIL4A&#10;AADd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shape id="_s1051" o:spid="_x0000_s1026" o:spt="33" type="#_x0000_t33" style="position:absolute;left:1515;top:1558;height:288;width:195;rotation:11796480f;" filled="f" stroked="t" coordsize="21600,21600" o:gfxdata="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y4Xu7sAAADd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 [3213]" joinstyle="miter"/>
                  <v:imagedata o:title=""/>
                  <o:lock v:ext="edit" aspectratio="f"/>
                </v:shape>
                <v:roundrect id="_s1052" o:spid="_x0000_s1026" o:spt="2" style="position:absolute;left:1134;top:1270;height:288;width:761;v-text-anchor:middle;" fillcolor="#5B9BD5 [3204]" filled="t" stroked="t" coordsize="21600,21600" arcsize="0.166666666666667" o:gfxdata="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Zghe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9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0033CC"/>
                            <w:kern w:val="24"/>
                            <w:sz w:val="22"/>
                            <w:szCs w:val="22"/>
                          </w:rPr>
                          <w:t>Teže teškoće djece</w:t>
                        </w:r>
                      </w:p>
                    </w:txbxContent>
                  </v:textbox>
                </v:roundrect>
                <v:roundrect id="_s1053" o:spid="_x0000_s1026" o:spt="2" style="position:absolute;left:1710;top:1702;height:288;width:720;v-text-anchor:middle;" fillcolor="#5B9BD5 [3204]" filled="t" stroked="t" coordsize="21600,21600" arcsize="0.166666666666667" o:gfxdata="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VJ4y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0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Sljepoća</w:t>
                        </w:r>
                      </w:p>
                    </w:txbxContent>
                  </v:textbox>
                </v:roundrect>
                <v:roundrect id="_s1054" o:spid="_x0000_s1026" o:spt="2" style="position:absolute;left:1710;top:2134;height:288;width:641;v-text-anchor:middle;" fillcolor="#5B9BD5 [3204]" filled="t" stroked="t" coordsize="21600,21600" arcsize="0.166666666666667" o:gfxdata="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/L/4vQAA&#10;AN0AAAAPAAAAAAAAAAEAIAAAACIAAABkcnMvZG93bnJldi54bWxQSwECFAAUAAAACACHTuJAMy8F&#10;njsAAAA5AAAAEAAAAAAAAAABACAAAAAMAQAAZHJzL3NoYXBleG1sLnhtbFBLBQYAAAAABgAGAFsB&#10;AAC2AwAAAAA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1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Gluhoća</w:t>
                        </w:r>
                      </w:p>
                    </w:txbxContent>
                  </v:textbox>
                </v:roundrect>
                <v:roundrect id="_s1055" o:spid="_x0000_s1026" o:spt="2" style="position:absolute;left:1710;top:2566;height:288;width:811;v-text-anchor:middle;" fillcolor="#5B9BD5 [3204]" filled="t" stroked="t" coordsize="21600,21600" arcsize="0.166666666666667" o:gfxdata="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wGmO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2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Potpuni izostanak </w:t>
                        </w:r>
                      </w:p>
                      <w:p>
                        <w:pPr>
                          <w:numPr>
                            <w:ilvl w:val="0"/>
                            <w:numId w:val="12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govorne komunikacije </w:t>
                        </w:r>
                      </w:p>
                    </w:txbxContent>
                  </v:textbox>
                </v:roundrect>
                <v:roundrect id="_s1056" o:spid="_x0000_s1026" o:spt="2" style="position:absolute;left:1710;top:2998;height:288;width:449;v-text-anchor:middle;" fillcolor="#5B9BD5 [3204]" filled="t" stroked="t" coordsize="21600,21600" arcsize="0.166666666666667" o:gfxdata="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KEFL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3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Autizam</w:t>
                        </w:r>
                      </w:p>
                    </w:txbxContent>
                  </v:textbox>
                </v:roundrect>
                <v:roundrect id="_s1057" o:spid="_x0000_s1026" o:spt="2" style="position:absolute;left:1710;top:3430;height:288;width:827;v-text-anchor:middle;" fillcolor="#5B9BD5 [3204]" filled="t" stroked="t" coordsize="21600,21600" arcsize="0.166666666666667" o:gfxdata="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4hj7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4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Višestruke teškoće</w:t>
                        </w:r>
                      </w:p>
                    </w:txbxContent>
                  </v:textbox>
                </v:roundrect>
                <v:roundrect id="_s1058" o:spid="_x0000_s1026" o:spt="2" style="position:absolute;left:1710;top:3862;height:287;width:739;v-text-anchor:middle;" fillcolor="#5B9BD5 [3204]" filled="t" stroked="t" coordsize="21600,21600" arcsize="0.166666666666667" o:gfxdata="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7G1&#10;/cEAAADdAAAADwAAAAAAAAABACAAAAAiAAAAZHJzL2Rvd25yZXYueG1sUEsBAhQAFAAAAAgAh07i&#10;QDMvBZ47AAAAOQAAABAAAAAAAAAAAQAgAAAAEAEAAGRycy9zaGFwZXhtbC54bWxQSwUGAAAAAAYA&#10;BgBbAQAAugMAAAAA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Motorička oštećenja</w:t>
                        </w:r>
                      </w:p>
                    </w:txbxContent>
                  </v:textbox>
                </v:roundrect>
                <v:roundrect id="_s1059" o:spid="_x0000_s1026" o:spt="2" style="position:absolute;left:1789;top:4329;height:378;width:881;v-text-anchor:middle;" fillcolor="#5B9BD5 [3204]" filled="t" stroked="t" coordsize="21600,21600" arcsize="0.166666666666667" o:gfxdata="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9EGa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6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Djeca značajno sniženih</w:t>
                        </w:r>
                      </w:p>
                      <w:p>
                        <w:pPr>
                          <w:numPr>
                            <w:ilvl w:val="0"/>
                            <w:numId w:val="16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intelektualnih sposobnosti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ZAKONODAVNI I METODIČKO-DIDAKTIČKI ASPEKTI   RADA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17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Dijete s posebnim odgojno-obrazovnim potrebama (Državni pedagoški standard predškolskog odgoja i naobrazbe, 2008.)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Dijete s posebnim odgojno-obrazovnim potrebama: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1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Dijete s teškoćama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– dijete s utvrđenim stupnjem i vrstom teškoće po propisima iz socijalne skrbi, koje je uključeno u redovitu i/ili posebnu odgojnu skupinu u dječjem vrtiću, ili posebnu odgojno-obrazovnu ustanovu</w:t>
      </w:r>
    </w:p>
    <w:p>
      <w:pPr>
        <w:numPr>
          <w:ilvl w:val="0"/>
          <w:numId w:val="18"/>
        </w:numPr>
        <w:ind w:left="420" w:leftChars="0" w:hanging="420" w:firstLineChars="0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Darovito dijete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Predškolski odgoj i naobrazba / zakonske regulative (1)</w:t>
      </w:r>
    </w:p>
    <w:p>
      <w:pPr>
        <w:numPr>
          <w:ilvl w:val="0"/>
          <w:numId w:val="1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Zakon o predškolskom odgoju i naobrazbi (NN 10/97, 107/07, 94/13, 98/19) </w:t>
      </w:r>
    </w:p>
    <w:p>
      <w:pPr>
        <w:numPr>
          <w:ilvl w:val="0"/>
          <w:numId w:val="1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Nacionalni kurikulum za rani i predškolski odgoj i obrazovanje (NN 5/15)</w:t>
      </w:r>
    </w:p>
    <w:p>
      <w:pPr>
        <w:numPr>
          <w:ilvl w:val="0"/>
          <w:numId w:val="1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Državni pedagoški standard predškolskog odgoja i naobrazbe (NN, 63/08, 90/10)</w:t>
      </w:r>
    </w:p>
    <w:p>
      <w:pPr>
        <w:numPr>
          <w:ilvl w:val="0"/>
          <w:numId w:val="1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Pravilnik o posebnim uvjetima i mjerilima ostvarivanja programa predškolskog odgoja   (NN 133/97) </w:t>
      </w:r>
    </w:p>
    <w:p>
      <w:pPr>
        <w:numPr>
          <w:ilvl w:val="0"/>
          <w:numId w:val="1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Predškolski odgoj s programskim usmjerenjima njege, odgoja, zaštite i rehabilitacije djece predškolske dobi s poteškoćama u razvoju (1993)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Državni pedagoški standard predškolskog odgoja i naobrazbe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br w:type="textWrapping"/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69215</wp:posOffset>
                </wp:positionV>
                <wp:extent cx="5773420" cy="3559810"/>
                <wp:effectExtent l="4445" t="4445" r="13335" b="17145"/>
                <wp:wrapNone/>
                <wp:docPr id="2" name="Diagra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773614" cy="3559810"/>
                          <a:chOff x="1428" y="836"/>
                          <a:chExt cx="3079" cy="2590"/>
                        </a:xfrm>
                      </wpg:grpSpPr>
                      <wps:wsp>
                        <wps:cNvPr id="3" name="_s10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2" y="1504"/>
                            <a:ext cx="303" cy="4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vert="horz" wrap="none" lIns="91440" tIns="45720" rIns="91440" bIns="45720" numCol="1" anchor="ctr" anchorCtr="0" compatLnSpc="1"/>
                      </wps:wsp>
                      <wps:wsp>
                        <wps:cNvPr id="4" name="_s1029"/>
                        <wps:cNvSpPr>
                          <a:spLocks noChangeArrowheads="1"/>
                        </wps:cNvSpPr>
                        <wps:spPr bwMode="auto">
                          <a:xfrm>
                            <a:off x="1572" y="1034"/>
                            <a:ext cx="1245" cy="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9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Zdravstvene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9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 teškoće i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9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neurološka oštećenja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noAutofit/>
                        </wps:bodyPr>
                      </wps:wsp>
                      <wps:wsp>
                        <wps:cNvPr id="5" name="_s10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21" y="1892"/>
                            <a:ext cx="490" cy="1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vert="horz" wrap="none" lIns="91440" tIns="45720" rIns="91440" bIns="45720" numCol="1" anchor="ctr" anchorCtr="0" compatLnSpc="1"/>
                      </wps:wsp>
                      <wps:wsp>
                        <wps:cNvPr id="6" name="_s1031"/>
                        <wps:cNvSpPr>
                          <a:spLocks noChangeArrowheads="1"/>
                        </wps:cNvSpPr>
                        <wps:spPr bwMode="auto">
                          <a:xfrm>
                            <a:off x="1450" y="1552"/>
                            <a:ext cx="628" cy="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0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Višestruke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0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teškoće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noAutofit/>
                        </wps:bodyPr>
                      </wps:wsp>
                      <wps:wsp>
                        <wps:cNvPr id="7" name="_s10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1" y="2212"/>
                            <a:ext cx="491" cy="15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vert="horz" wrap="none" lIns="91440" tIns="45720" rIns="91440" bIns="45720" numCol="1" anchor="ctr" anchorCtr="0" compatLnSpc="1"/>
                      </wps:wsp>
                      <wps:wsp>
                        <wps:cNvPr id="8" name="_s1033"/>
                        <wps:cNvSpPr>
                          <a:spLocks noChangeArrowheads="1"/>
                        </wps:cNvSpPr>
                        <wps:spPr bwMode="auto">
                          <a:xfrm>
                            <a:off x="1428" y="2192"/>
                            <a:ext cx="557" cy="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1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Autizam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noAutofit/>
                        </wps:bodyPr>
                      </wps:wsp>
                      <wps:wsp>
                        <wps:cNvPr id="9" name="_s10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3" y="2341"/>
                            <a:ext cx="304" cy="4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vert="horz" wrap="none" lIns="91440" tIns="45720" rIns="91440" bIns="45720" numCol="1" anchor="ctr" anchorCtr="0" compatLnSpc="1"/>
                      </wps:wsp>
                      <wps:wsp>
                        <wps:cNvPr id="10" name="_s1035"/>
                        <wps:cNvSpPr>
                          <a:spLocks noChangeArrowheads="1"/>
                        </wps:cNvSpPr>
                        <wps:spPr bwMode="auto">
                          <a:xfrm>
                            <a:off x="1512" y="2709"/>
                            <a:ext cx="1096" cy="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2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Snižene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2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 intelektualne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2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sposobnosti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noAutofit/>
                        </wps:bodyPr>
                      </wps:wsp>
                      <wps:wsp>
                        <wps:cNvPr id="11" name="_s1036"/>
                        <wps:cNvCnPr>
                          <a:cxnSpLocks noChangeShapeType="1"/>
                        </wps:cNvCnPr>
                        <wps:spPr bwMode="auto">
                          <a:xfrm>
                            <a:off x="2859" y="2390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vert="horz" wrap="none" lIns="91440" tIns="45720" rIns="91440" bIns="45720" numCol="1" anchor="ctr" anchorCtr="0" compatLnSpc="1"/>
                      </wps:wsp>
                      <wps:wsp>
                        <wps:cNvPr id="12" name="_s1037"/>
                        <wps:cNvSpPr>
                          <a:spLocks noChangeArrowheads="1"/>
                        </wps:cNvSpPr>
                        <wps:spPr bwMode="auto">
                          <a:xfrm>
                            <a:off x="2487" y="2906"/>
                            <a:ext cx="762" cy="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3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Motorička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3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oštećenja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noAutofit/>
                        </wps:bodyPr>
                      </wps:wsp>
                      <wps:wsp>
                        <wps:cNvPr id="13" name="_s1038"/>
                        <wps:cNvCnPr>
                          <a:cxnSpLocks noChangeShapeType="1"/>
                        </wps:cNvCnPr>
                        <wps:spPr bwMode="auto">
                          <a:xfrm>
                            <a:off x="3011" y="2340"/>
                            <a:ext cx="304" cy="4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vert="horz" wrap="none" lIns="91440" tIns="45720" rIns="91440" bIns="45720" numCol="1" anchor="ctr" anchorCtr="0" compatLnSpc="1"/>
                      </wps:wsp>
                      <wps:wsp>
                        <wps:cNvPr id="14" name="_s1039"/>
                        <wps:cNvSpPr>
                          <a:spLocks noChangeArrowheads="1"/>
                        </wps:cNvSpPr>
                        <wps:spPr bwMode="auto">
                          <a:xfrm>
                            <a:off x="3208" y="2708"/>
                            <a:ext cx="915" cy="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4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Poremećaji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4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 u ponašanju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noAutofit/>
                        </wps:bodyPr>
                      </wps:wsp>
                      <wps:wsp>
                        <wps:cNvPr id="15" name="_s1040"/>
                        <wps:cNvCnPr>
                          <a:cxnSpLocks noChangeShapeType="1"/>
                        </wps:cNvCnPr>
                        <wps:spPr bwMode="auto">
                          <a:xfrm>
                            <a:off x="3105" y="2210"/>
                            <a:ext cx="491" cy="1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vert="horz" wrap="none" lIns="91440" tIns="45720" rIns="91440" bIns="45720" numCol="1" anchor="ctr" anchorCtr="0" compatLnSpc="1"/>
                      </wps:wsp>
                      <wps:wsp>
                        <wps:cNvPr id="16" name="_s1041"/>
                        <wps:cNvSpPr>
                          <a:spLocks noChangeArrowheads="1"/>
                        </wps:cNvSpPr>
                        <wps:spPr bwMode="auto">
                          <a:xfrm>
                            <a:off x="3584" y="2190"/>
                            <a:ext cx="923" cy="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Promjene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 u osobnosti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uvjetovane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organskim čimbenicima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 ili psihozom</w:t>
                              </w:r>
                            </w:p>
                          </w:txbxContent>
                        </wps:txbx>
                        <wps:bodyPr vert="horz" wrap="square" lIns="0" tIns="0" rIns="0" bIns="144000" numCol="1" anchor="ctr" anchorCtr="0" compatLnSpc="1">
                          <a:noAutofit/>
                        </wps:bodyPr>
                      </wps:wsp>
                      <wps:wsp>
                        <wps:cNvPr id="17" name="_s10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4" y="1891"/>
                            <a:ext cx="492" cy="15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vert="horz" wrap="none" lIns="91440" tIns="45720" rIns="91440" bIns="45720" numCol="1" anchor="ctr" anchorCtr="0" compatLnSpc="1"/>
                      </wps:wsp>
                      <wps:wsp>
                        <wps:cNvPr id="18" name="_s1043"/>
                        <wps:cNvSpPr>
                          <a:spLocks noChangeArrowheads="1"/>
                        </wps:cNvSpPr>
                        <wps:spPr bwMode="auto">
                          <a:xfrm>
                            <a:off x="3583" y="1550"/>
                            <a:ext cx="905" cy="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6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Poremećaji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6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   govorno-glasovne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6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komunikacije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noAutofit/>
                        </wps:bodyPr>
                      </wps:wsp>
                      <wps:wsp>
                        <wps:cNvPr id="19" name="_s10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0" y="1504"/>
                            <a:ext cx="304" cy="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vert="horz" wrap="none" lIns="91440" tIns="45720" rIns="91440" bIns="45720" numCol="1" anchor="ctr" anchorCtr="0" compatLnSpc="1"/>
                      </wps:wsp>
                      <wps:wsp>
                        <wps:cNvPr id="20" name="_s1045"/>
                        <wps:cNvSpPr>
                          <a:spLocks noChangeArrowheads="1"/>
                        </wps:cNvSpPr>
                        <wps:spPr bwMode="auto">
                          <a:xfrm>
                            <a:off x="3206" y="1033"/>
                            <a:ext cx="944" cy="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7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Oštećenje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7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sluha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noAutofit/>
                        </wps:bodyPr>
                      </wps:wsp>
                      <wps:wsp>
                        <wps:cNvPr id="21" name="_s10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8" y="1356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 vert="horz" wrap="none" lIns="91440" tIns="45720" rIns="91440" bIns="45720" numCol="1" anchor="ctr" anchorCtr="0" compatLnSpc="1"/>
                      </wps:wsp>
                      <wps:wsp>
                        <wps:cNvPr id="22" name="_s1047"/>
                        <wps:cNvSpPr>
                          <a:spLocks noChangeArrowheads="1"/>
                        </wps:cNvSpPr>
                        <wps:spPr bwMode="auto">
                          <a:xfrm>
                            <a:off x="2598" y="836"/>
                            <a:ext cx="706" cy="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8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Oštećenje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8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vida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noAutofit/>
                        </wps:bodyPr>
                      </wps:wsp>
                      <wps:wsp>
                        <wps:cNvPr id="23" name="_s1048"/>
                        <wps:cNvSpPr>
                          <a:spLocks noChangeArrowheads="1"/>
                        </wps:cNvSpPr>
                        <wps:spPr bwMode="auto">
                          <a:xfrm>
                            <a:off x="2598" y="1872"/>
                            <a:ext cx="600" cy="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9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33CC"/>
                                  <w:kern w:val="24"/>
                                  <w:sz w:val="22"/>
                                  <w:szCs w:val="22"/>
                                </w:rPr>
                                <w:t xml:space="preserve">Djeca s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9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33CC"/>
                                  <w:kern w:val="24"/>
                                  <w:sz w:val="22"/>
                                  <w:szCs w:val="22"/>
                                </w:rPr>
                                <w:t>teškoćama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iagram 3" o:spid="_x0000_s1026" o:spt="203" style="position:absolute;left:0pt;margin-left:-24.8pt;margin-top:5.45pt;height:280.3pt;width:454.6pt;z-index:251661312;mso-width-relative:page;mso-height-relative:page;" coordorigin="1428,836" coordsize="3079,2590" o:gfxdata="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">
                <o:lock v:ext="edit" aspectratio="t"/>
                <v:line id="_s1028" o:spid="_x0000_s1026" o:spt="20" style="position:absolute;left:2402;top:1504;flip:x y;height:418;width:303;" filled="f" stroked="t" coordsize="21600,21600" o:gfxdata="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B5XI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shape id="_s1029" o:spid="_x0000_s1026" o:spt="3" type="#_x0000_t3" style="position:absolute;left:1572;top:1034;height:520;width:1245;v-text-anchor:middle;" fillcolor="#5B9BD5 [3204]" filled="t" stroked="t" coordsize="21600,21600" o:gfxdata="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plPy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9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Zdravstvene</w:t>
                        </w:r>
                      </w:p>
                      <w:p>
                        <w:pPr>
                          <w:numPr>
                            <w:ilvl w:val="0"/>
                            <w:numId w:val="19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 teškoće i </w:t>
                        </w:r>
                      </w:p>
                      <w:p>
                        <w:pPr>
                          <w:numPr>
                            <w:ilvl w:val="0"/>
                            <w:numId w:val="19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neurološka oštećenja</w:t>
                        </w:r>
                      </w:p>
                    </w:txbxContent>
                  </v:textbox>
                </v:shape>
                <v:line id="_s1030" o:spid="_x0000_s1026" o:spt="20" style="position:absolute;left:2121;top:1892;flip:x y;height:160;width:490;" filled="f" stroked="t" coordsize="21600,21600" o:gfxdata="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qgn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shape id="_s1031" o:spid="_x0000_s1026" o:spt="3" type="#_x0000_t3" style="position:absolute;left:1450;top:1552;height:520;width:628;v-text-anchor:middle;" fillcolor="#5B9BD5 [3204]" filled="t" stroked="t" coordsize="21600,21600" o:gfxdata="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3rxC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0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Višestruke</w:t>
                        </w:r>
                      </w:p>
                      <w:p>
                        <w:pPr>
                          <w:numPr>
                            <w:ilvl w:val="0"/>
                            <w:numId w:val="20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teškoće</w:t>
                        </w:r>
                      </w:p>
                    </w:txbxContent>
                  </v:textbox>
                </v:shape>
                <v:line id="_s1032" o:spid="_x0000_s1026" o:spt="20" style="position:absolute;left:2121;top:2212;flip:x;height:159;width:491;" filled="f" stroked="t" coordsize="21600,21600" o:gfxdata="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+kN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shape id="_s1033" o:spid="_x0000_s1026" o:spt="3" type="#_x0000_t3" style="position:absolute;left:1428;top:2192;height:520;width:557;v-text-anchor:middle;" fillcolor="#5B9BD5 [3204]" filled="t" stroked="t" coordsize="21600,21600" o:gfxdata="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aSe+bgAAADaAAAA&#10;DwAAAAAAAAABACAAAAAiAAAAZHJzL2Rvd25yZXYueG1sUEsBAhQAFAAAAAgAh07iQDMvBZ47AAAA&#10;OQAAABAAAAAAAAAAAQAgAAAABwEAAGRycy9zaGFwZXhtbC54bWxQSwUGAAAAAAYABgBbAQAAsQMA&#10;AAAA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1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Autizam</w:t>
                        </w:r>
                      </w:p>
                    </w:txbxContent>
                  </v:textbox>
                </v:shape>
                <v:line id="_s1034" o:spid="_x0000_s1026" o:spt="20" style="position:absolute;left:2403;top:2341;flip:x;height:418;width:304;" filled="f" stroked="t" coordsize="21600,21600" o:gfxdata="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LaE8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shape id="_s1035" o:spid="_x0000_s1026" o:spt="3" type="#_x0000_t3" style="position:absolute;left:1512;top:2709;height:520;width:1096;v-text-anchor:middle;" fillcolor="#5B9BD5 [3204]" filled="t" stroked="t" coordsize="21600,21600" o:gfxdata="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2FNO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2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Snižene</w:t>
                        </w:r>
                      </w:p>
                      <w:p>
                        <w:pPr>
                          <w:numPr>
                            <w:ilvl w:val="0"/>
                            <w:numId w:val="22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 intelektualne</w:t>
                        </w:r>
                      </w:p>
                      <w:p>
                        <w:pPr>
                          <w:numPr>
                            <w:ilvl w:val="0"/>
                            <w:numId w:val="22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sposobnosti</w:t>
                        </w:r>
                      </w:p>
                    </w:txbxContent>
                  </v:textbox>
                </v:shape>
                <v:line id="_s1036" o:spid="_x0000_s1026" o:spt="20" style="position:absolute;left:2859;top:2390;height:517;width:0;" filled="f" stroked="t" coordsize="21600,21600" o:gfxdata="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R+t1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shape id="_s1037" o:spid="_x0000_s1026" o:spt="3" type="#_x0000_t3" style="position:absolute;left:2487;top:2906;height:520;width:762;v-text-anchor:middle;" fillcolor="#5B9BD5 [3204]" filled="t" stroked="t" coordsize="21600,21600" o:gfxdata="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Zoo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3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Motorička </w:t>
                        </w:r>
                      </w:p>
                      <w:p>
                        <w:pPr>
                          <w:numPr>
                            <w:ilvl w:val="0"/>
                            <w:numId w:val="23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oštećenja</w:t>
                        </w:r>
                      </w:p>
                    </w:txbxContent>
                  </v:textbox>
                </v:shape>
                <v:line id="_s1038" o:spid="_x0000_s1026" o:spt="20" style="position:absolute;left:3011;top:2340;height:418;width:304;" filled="f" stroked="t" coordsize="21600,21600" o:gfxdata="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Z0J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shape id="_s1039" o:spid="_x0000_s1026" o:spt="3" type="#_x0000_t3" style="position:absolute;left:3208;top:2708;height:520;width:915;v-text-anchor:middle;" fillcolor="#5B9BD5 [3204]" filled="t" stroked="t" coordsize="21600,21600" o:gfxdata="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+NVT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4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Poremećaji</w:t>
                        </w:r>
                      </w:p>
                      <w:p>
                        <w:pPr>
                          <w:numPr>
                            <w:ilvl w:val="0"/>
                            <w:numId w:val="24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 u ponašanju</w:t>
                        </w:r>
                      </w:p>
                    </w:txbxContent>
                  </v:textbox>
                </v:shape>
                <v:line id="_s1040" o:spid="_x0000_s1026" o:spt="20" style="position:absolute;left:3105;top:2210;height:160;width:491;" filled="f" stroked="t" coordsize="21600,21600" o:gfxdata="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87X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shape id="_s1041" o:spid="_x0000_s1026" o:spt="3" type="#_x0000_t3" style="position:absolute;left:3584;top:2190;height:520;width:923;v-text-anchor:middle;" fillcolor="#5B9BD5 [3204]" filled="t" stroked="t" coordsize="21600,21600" o:gfxdata="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8UP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4mm">
                    <w:txbxContent>
                      <w:p>
                        <w:pPr>
                          <w:numPr>
                            <w:ilvl w:val="0"/>
                            <w:numId w:val="2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numPr>
                            <w:ilvl w:val="0"/>
                            <w:numId w:val="2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Promjene</w:t>
                        </w:r>
                      </w:p>
                      <w:p>
                        <w:pPr>
                          <w:numPr>
                            <w:ilvl w:val="0"/>
                            <w:numId w:val="2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 u osobnosti </w:t>
                        </w:r>
                      </w:p>
                      <w:p>
                        <w:pPr>
                          <w:numPr>
                            <w:ilvl w:val="0"/>
                            <w:numId w:val="2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uvjetovane </w:t>
                        </w:r>
                      </w:p>
                      <w:p>
                        <w:pPr>
                          <w:numPr>
                            <w:ilvl w:val="0"/>
                            <w:numId w:val="2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organskim čimbenicima</w:t>
                        </w:r>
                      </w:p>
                      <w:p>
                        <w:pPr>
                          <w:numPr>
                            <w:ilvl w:val="0"/>
                            <w:numId w:val="2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 ili psihozom</w:t>
                        </w:r>
                      </w:p>
                    </w:txbxContent>
                  </v:textbox>
                </v:shape>
                <v:line id="_s1042" o:spid="_x0000_s1026" o:spt="20" style="position:absolute;left:3104;top:1891;flip:y;height:159;width:492;" filled="f" stroked="t" coordsize="21600,21600" o:gfxdata="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FU/l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shape id="_s1043" o:spid="_x0000_s1026" o:spt="3" type="#_x0000_t3" style="position:absolute;left:3583;top:1550;height:520;width:905;v-text-anchor:middle;" fillcolor="#5B9BD5 [3204]" filled="t" stroked="t" coordsize="21600,21600" o:gfxdata="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rl9I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6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Poremećaji </w:t>
                        </w:r>
                      </w:p>
                      <w:p>
                        <w:pPr>
                          <w:numPr>
                            <w:ilvl w:val="0"/>
                            <w:numId w:val="26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   govorno-glasovne </w:t>
                        </w:r>
                      </w:p>
                      <w:p>
                        <w:pPr>
                          <w:numPr>
                            <w:ilvl w:val="0"/>
                            <w:numId w:val="26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komunikacije</w:t>
                        </w:r>
                      </w:p>
                    </w:txbxContent>
                  </v:textbox>
                </v:shape>
                <v:line id="_s1044" o:spid="_x0000_s1026" o:spt="20" style="position:absolute;left:3010;top:1504;flip:y;height:417;width:304;" filled="f" stroked="t" coordsize="21600,21600" o:gfxdata="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4fPs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shape id="_s1045" o:spid="_x0000_s1026" o:spt="3" type="#_x0000_t3" style="position:absolute;left:3206;top:1033;height:520;width:944;v-text-anchor:middle;" fillcolor="#5B9BD5 [3204]" filled="t" stroked="t" coordsize="21600,21600" o:gfxdata="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a0mfO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7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Oštećenje</w:t>
                        </w:r>
                      </w:p>
                      <w:p>
                        <w:pPr>
                          <w:numPr>
                            <w:ilvl w:val="0"/>
                            <w:numId w:val="27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sluha</w:t>
                        </w:r>
                      </w:p>
                    </w:txbxContent>
                  </v:textbox>
                </v:shape>
                <v:line id="_s1046" o:spid="_x0000_s1026" o:spt="20" style="position:absolute;left:2858;top:1356;flip:y;height:516;width:0;" filled="f" stroked="t" coordsize="21600,21600" o:gfxdata="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nQkJ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 [3213]" joinstyle="round"/>
                  <v:imagedata o:title=""/>
                  <o:lock v:ext="edit" aspectratio="f"/>
                </v:line>
                <v:shape id="_s1047" o:spid="_x0000_s1026" o:spt="3" type="#_x0000_t3" style="position:absolute;left:2598;top:836;height:520;width:706;v-text-anchor:middle;" fillcolor="#5B9BD5 [3204]" filled="t" stroked="t" coordsize="21600,21600" o:gfxdata="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KqIf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8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Oštećenje</w:t>
                        </w:r>
                      </w:p>
                      <w:p>
                        <w:pPr>
                          <w:numPr>
                            <w:ilvl w:val="0"/>
                            <w:numId w:val="28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FF0000"/>
                            <w:kern w:val="24"/>
                            <w:sz w:val="22"/>
                            <w:szCs w:val="22"/>
                          </w:rPr>
                          <w:t>vida</w:t>
                        </w:r>
                      </w:p>
                    </w:txbxContent>
                  </v:textbox>
                </v:shape>
                <v:shape id="_s1048" o:spid="_x0000_s1026" o:spt="3" type="#_x0000_t3" style="position:absolute;left:2598;top:1872;height:520;width:600;v-text-anchor:middle;" fillcolor="#5B9BD5 [3204]" filled="t" stroked="t" coordsize="21600,21600" o:gfxdata="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Zge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9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0033CC"/>
                            <w:kern w:val="24"/>
                            <w:sz w:val="22"/>
                            <w:szCs w:val="22"/>
                          </w:rPr>
                          <w:t xml:space="preserve">Djeca s </w:t>
                        </w:r>
                      </w:p>
                      <w:p>
                        <w:pPr>
                          <w:numPr>
                            <w:ilvl w:val="0"/>
                            <w:numId w:val="29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0033CC"/>
                            <w:kern w:val="24"/>
                            <w:sz w:val="22"/>
                            <w:szCs w:val="22"/>
                          </w:rPr>
                          <w:t>teškoćama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Odgojno-obrazovna podrška djece s POOP</w:t>
      </w:r>
    </w:p>
    <w:p>
      <w:pPr>
        <w:numPr>
          <w:ilvl w:val="0"/>
          <w:numId w:val="30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Pravodobno otkrivanje i identificiranje teškoća u razvoju djece</w:t>
      </w:r>
    </w:p>
    <w:p>
      <w:pPr>
        <w:numPr>
          <w:ilvl w:val="0"/>
          <w:numId w:val="30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Osigurani primjereni uvjeti</w:t>
      </w:r>
    </w:p>
    <w:p>
      <w:pPr>
        <w:numPr>
          <w:ilvl w:val="0"/>
          <w:numId w:val="30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Adekvatni individualni programi</w:t>
      </w:r>
    </w:p>
    <w:p>
      <w:pPr>
        <w:numPr>
          <w:ilvl w:val="0"/>
          <w:numId w:val="30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Aktivno sudjelovanje djece s POOP</w:t>
      </w:r>
    </w:p>
    <w:p>
      <w:pPr>
        <w:numPr>
          <w:ilvl w:val="0"/>
          <w:numId w:val="30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Metode i oblici rada </w:t>
      </w:r>
    </w:p>
    <w:p>
      <w:pPr>
        <w:numPr>
          <w:ilvl w:val="0"/>
          <w:numId w:val="30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Specifična didaktička sredstava i pomagala</w:t>
      </w:r>
    </w:p>
    <w:p>
      <w:pPr>
        <w:numPr>
          <w:ilvl w:val="0"/>
          <w:numId w:val="30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Rehabilitacijski postupci</w:t>
      </w:r>
    </w:p>
    <w:p>
      <w:pPr>
        <w:numPr>
          <w:ilvl w:val="0"/>
          <w:numId w:val="30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Praćenje 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Čimbenici učinkovitog programiranja</w:t>
      </w:r>
    </w:p>
    <w:p>
      <w:pPr>
        <w:numPr>
          <w:ilvl w:val="0"/>
          <w:numId w:val="18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Osposobljavanje odgojitelja</w:t>
      </w:r>
    </w:p>
    <w:p>
      <w:pPr>
        <w:numPr>
          <w:ilvl w:val="0"/>
          <w:numId w:val="18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Procjena odgojno-obrazovnih potreba i napretka djeteta</w:t>
      </w:r>
    </w:p>
    <w:p>
      <w:pPr>
        <w:numPr>
          <w:ilvl w:val="0"/>
          <w:numId w:val="18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Izrada individualiziranih programa/kurikuluma u kojima se predviđaju specifični ciljevi za svako dijete s teškoćom</w:t>
      </w:r>
    </w:p>
    <w:p>
      <w:pPr>
        <w:numPr>
          <w:ilvl w:val="0"/>
          <w:numId w:val="18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Rad s roditeljima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Metodika rada</w:t>
      </w:r>
    </w:p>
    <w:p>
      <w:pPr>
        <w:numPr>
          <w:ilvl w:val="0"/>
          <w:numId w:val="31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Treba biti utemeljena:</w:t>
      </w:r>
    </w:p>
    <w:p>
      <w:pPr>
        <w:numPr>
          <w:ilvl w:val="0"/>
          <w:numId w:val="32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 dosljednoj primjeni načela individualizacije</w:t>
      </w:r>
    </w:p>
    <w:p>
      <w:pPr>
        <w:numPr>
          <w:ilvl w:val="0"/>
          <w:numId w:val="32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 aktivnoj zornosti</w:t>
      </w:r>
    </w:p>
    <w:p>
      <w:pPr>
        <w:numPr>
          <w:ilvl w:val="0"/>
          <w:numId w:val="32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 povezanosti sa životom i okolinom djeteta</w:t>
      </w:r>
    </w:p>
    <w:p>
      <w:pPr>
        <w:numPr>
          <w:ilvl w:val="0"/>
          <w:numId w:val="32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Prema specifičnostima djeteta</w:t>
      </w:r>
    </w:p>
    <w:p>
      <w:pPr>
        <w:numPr>
          <w:ilvl w:val="0"/>
          <w:numId w:val="32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Prema socijalizaciji djeteta</w:t>
      </w:r>
    </w:p>
    <w:p>
      <w:pPr>
        <w:numPr>
          <w:ilvl w:val="0"/>
          <w:numId w:val="32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 obzirom na radnu aktivnost, motivaciju djeteta</w:t>
      </w:r>
    </w:p>
    <w:p>
      <w:pPr>
        <w:numPr>
          <w:ilvl w:val="0"/>
          <w:numId w:val="32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 primjeni najprimjerenijih sredstava i pomagala</w:t>
      </w:r>
    </w:p>
    <w:p>
      <w:pPr>
        <w:numPr>
          <w:ilvl w:val="0"/>
          <w:numId w:val="32"/>
        </w:numPr>
        <w:ind w:left="425" w:leftChars="0" w:hanging="425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 suradnji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Didaktičko – metodički postupci u radu s djecom s POOP</w:t>
      </w:r>
    </w:p>
    <w:p>
      <w:pPr>
        <w:numPr>
          <w:ilvl w:val="0"/>
          <w:numId w:val="33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Područja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- Percepcija (auditivna, vizualna, taktilna, olfaktorna, gestativna, vestibularna, kinestetska)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- Zapamćivanje i pamćenje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- Pažnja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- Mišljenje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- Recepcija i ekspresija (razumijevanje govorenih/napisanih riječi i poremećaji govora)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 xml:space="preserve">- Adaptivno ponašanje 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Zaključak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numPr>
          <w:ilvl w:val="0"/>
          <w:numId w:val="34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Za uspješno planiranje, programiranje i postizanje odgojno-obrazovnih ciljeva djece s POOP potrebni su odgojitelji koji nemaju negativne stavove prema djeci s POOP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numPr>
          <w:ilvl w:val="0"/>
          <w:numId w:val="34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Razvijati tjelesne, intelektualne, emocionalne, socijalne i govorne sposobnosti djece s PP uz ostalu djecu, individualiziranim programima/kurikulumima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numPr>
          <w:ilvl w:val="0"/>
          <w:numId w:val="34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Samo takav odgojitelj pripremit će i ostalu djecu, kao i sve roditelje u skupini za prihvaćanje djeteta koje ima drugačije potrebe i treba drugačiju odgojno-obrazovnu podršku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numPr>
          <w:ilvl w:val="0"/>
          <w:numId w:val="34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Na taj način dijete se priprema i postepeno uvodi i u inkluzivne oblike odgoja i osnovnog obrazovanja</w:t>
      </w:r>
    </w:p>
    <w:p>
      <w:pPr>
        <w:rPr>
          <w:rFonts w:hint="default" w:ascii="Times New Roman" w:hAnsi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sz w:val="28"/>
          <w:szCs w:val="28"/>
          <w:lang w:val="hr-HR"/>
        </w:rPr>
      </w:pPr>
      <w:r>
        <w:rPr>
          <w:rFonts w:hint="default" w:ascii="Times New Roman" w:hAnsi="Times New Roman"/>
          <w:b/>
          <w:bCs/>
          <w:sz w:val="28"/>
          <w:szCs w:val="28"/>
          <w:lang w:val="hr-HR"/>
        </w:rPr>
        <w:t>Konceptualni okvir inkluzivne pedagogije</w:t>
      </w:r>
    </w:p>
    <w:p>
      <w:pPr>
        <w:rPr>
          <w:rFonts w:hint="default" w:ascii="Times New Roman" w:hAnsi="Times New Roman"/>
          <w:b/>
          <w:bCs/>
          <w:sz w:val="28"/>
          <w:szCs w:val="28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sz w:val="28"/>
          <w:szCs w:val="28"/>
          <w:lang w:val="hr-HR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hr-HR"/>
        </w:rPr>
        <w:t>- Povijesni pregled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sz w:val="28"/>
          <w:szCs w:val="28"/>
          <w:lang w:val="hr-HR"/>
        </w:rPr>
        <w:t>- Termini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sz w:val="28"/>
          <w:szCs w:val="28"/>
          <w:lang w:val="hr-HR"/>
        </w:rPr>
        <w:t>- Definicije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sz w:val="28"/>
          <w:szCs w:val="28"/>
          <w:lang w:val="hr-HR"/>
        </w:rPr>
        <w:t>- Klasifikacije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hr-HR"/>
        </w:rPr>
        <w:br w:type="textWrapping"/>
      </w:r>
    </w:p>
    <w:p>
      <w:pPr>
        <w:rPr>
          <w:rFonts w:hint="default" w:ascii="Times New Roman" w:hAnsi="Times New Roman"/>
          <w:b/>
          <w:bCs/>
          <w:sz w:val="28"/>
          <w:szCs w:val="28"/>
          <w:lang w:val="hr-HR"/>
        </w:rPr>
      </w:pPr>
      <w:r>
        <w:rPr>
          <w:rFonts w:hint="default" w:ascii="Times New Roman" w:hAnsi="Times New Roman"/>
          <w:b/>
          <w:bCs/>
          <w:sz w:val="28"/>
          <w:szCs w:val="28"/>
          <w:lang w:val="hr-HR"/>
        </w:rPr>
        <w:t>Od isključivanja do inkluzije</w:t>
      </w:r>
    </w:p>
    <w:p>
      <w:pPr>
        <w:numPr>
          <w:ilvl w:val="0"/>
          <w:numId w:val="35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svatko ima pravo na obrazovanje koje je usmjereno:</w:t>
      </w:r>
    </w:p>
    <w:p>
      <w:pP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punom razvoju ljudske osobnosti</w:t>
      </w:r>
    </w:p>
    <w:p>
      <w:pPr>
        <w:numPr>
          <w:ilvl w:val="0"/>
          <w:numId w:val="36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jačanju poštovanja ljudskih prava i temeljnih sloboda</w:t>
      </w:r>
    </w:p>
    <w:p>
      <w:pPr>
        <w:numPr>
          <w:ilvl w:val="0"/>
          <w:numId w:val="36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promicanju razumijevanja, tolerancije i prijateljstva među svim narodima, rasnim ili vjerskim grupama </w:t>
      </w:r>
    </w:p>
    <w:p>
      <w:pPr>
        <w:numPr>
          <w:ilvl w:val="0"/>
          <w:numId w:val="36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podupiranju djelovanja Ujedinjenih naroda na održavanju mira.</w:t>
      </w:r>
    </w:p>
    <w:p>
      <w:pP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Opća povelja UN-a o ljudskim pravima (1948. god.)</w:t>
      </w:r>
    </w:p>
    <w:p>
      <w:pPr>
        <w:rPr>
          <w:rFonts w:hint="default" w:ascii="Times New Roman" w:hAnsi="Times New Roman"/>
          <w:b w:val="0"/>
          <w:bCs w:val="0"/>
          <w:color w:val="C00000"/>
          <w:sz w:val="28"/>
          <w:szCs w:val="28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8"/>
          <w:szCs w:val="28"/>
          <w:lang w:val="hr-HR"/>
        </w:rPr>
        <w:br w:type="textWrapping"/>
      </w:r>
    </w:p>
    <w:p>
      <w:pPr>
        <w:rPr>
          <w:rFonts w:hint="default" w:ascii="Times New Roman" w:hAnsi="Times New Roman"/>
          <w:b w:val="0"/>
          <w:bCs w:val="0"/>
          <w:color w:val="C00000"/>
          <w:sz w:val="28"/>
          <w:szCs w:val="28"/>
          <w:lang w:val="hr-HR"/>
        </w:rPr>
      </w:pPr>
    </w:p>
    <w:p>
      <w:pPr>
        <w:numPr>
          <w:ilvl w:val="0"/>
          <w:numId w:val="36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dijete se ne smije odvajati od svojih roditelja protiv njihove volje, osim u slučaju rastave roditelja, zloporabe roditeljskog položaja ili zanemarivanja djeteta, temeljem sudske presude</w:t>
      </w:r>
    </w:p>
    <w:p>
      <w:pPr>
        <w:numPr>
          <w:ilvl w:val="0"/>
          <w:numId w:val="36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dijete s teškoćama treba voditi ispunjen i pristojan život u uvjetima koji jamče dostojanstvo, jačaju djetetovo oslanjanje na vlastite snage i olakšavaju njegovo djelatno sudjelovanje u zajednici</w:t>
      </w:r>
    </w:p>
    <w:p>
      <w:pPr>
        <w:numPr>
          <w:ilvl w:val="0"/>
          <w:numId w:val="36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pravo na posebnu skrb te pružanje pomoći koja je primjerena stanju djeteta i uvjetima u kojima žive njegovi roditelji ili drugi koji skrbe za njega</w:t>
      </w:r>
    </w:p>
    <w:p>
      <w:pPr>
        <w:rPr>
          <w:rFonts w:hint="default" w:ascii="Times New Roman" w:hAnsi="Times New Roman"/>
          <w:color w:val="C0000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color w:val="C00000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color w:val="C00000"/>
          <w:sz w:val="24"/>
          <w:szCs w:val="24"/>
          <w:lang w:val="hr-HR"/>
        </w:rPr>
        <w:t>Konvencija UN-a o pravima djeteta (1989. god.)</w:t>
      </w:r>
    </w:p>
    <w:p>
      <w:pPr>
        <w:rPr>
          <w:rFonts w:hint="default" w:ascii="Times New Roman" w:hAnsi="Times New Roman" w:cs="Times New Roman"/>
          <w:color w:val="C00000"/>
          <w:sz w:val="24"/>
          <w:szCs w:val="24"/>
          <w:lang w:val="hr-HR"/>
        </w:rPr>
      </w:pPr>
    </w:p>
    <w:p>
      <w:pPr>
        <w:numPr>
          <w:ilvl w:val="0"/>
          <w:numId w:val="37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C00000"/>
          <w:sz w:val="24"/>
          <w:szCs w:val="24"/>
          <w:lang w:val="hr-HR"/>
        </w:rPr>
        <w:br w:type="page"/>
      </w:r>
      <w:r>
        <w:rPr>
          <w:rFonts w:hint="default" w:ascii="Times New Roman" w:hAnsi="Times New Roman"/>
          <w:i w:val="0"/>
          <w:iCs w:val="0"/>
          <w:color w:val="auto"/>
          <w:sz w:val="24"/>
          <w:szCs w:val="24"/>
          <w:lang w:val="hr-HR"/>
        </w:rPr>
        <w:t>pravo na obrazovanje bez diskriminacije i na osnovi jednakih mogućnosti uključuje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i w:val="0"/>
          <w:iCs w:val="0"/>
          <w:color w:val="auto"/>
          <w:sz w:val="24"/>
          <w:szCs w:val="24"/>
          <w:lang w:val="hr-HR"/>
        </w:rPr>
        <w:t>pristup kvalitetnom i besplatnom obrazovanju, na ravnopravnoj osnovi s drugima, u zajednicama u kojima žive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i w:val="0"/>
          <w:iCs w:val="0"/>
          <w:color w:val="auto"/>
          <w:sz w:val="24"/>
          <w:szCs w:val="24"/>
          <w:lang w:val="hr-HR"/>
        </w:rPr>
        <w:t>razumnu prilagodbu individualnim potrebama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i w:val="0"/>
          <w:iCs w:val="0"/>
          <w:color w:val="auto"/>
          <w:sz w:val="24"/>
          <w:szCs w:val="24"/>
          <w:lang w:val="hr-HR"/>
        </w:rPr>
        <w:t>učinkovite individualizirane mjere potpore u prirodnim okruženjima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i w:val="0"/>
          <w:iCs w:val="0"/>
          <w:color w:val="auto"/>
          <w:sz w:val="24"/>
          <w:szCs w:val="24"/>
          <w:lang w:val="hr-HR"/>
        </w:rPr>
        <w:t>zabranu isključivanja iz općeg obrazovnog sustava na osnovi invaliditeta//teškoća u razvoju</w:t>
      </w:r>
    </w:p>
    <w:p>
      <w:pPr>
        <w:rPr>
          <w:rFonts w:hint="default" w:ascii="Times New Roman" w:hAnsi="Times New Roman"/>
          <w:i w:val="0"/>
          <w:i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color w:val="C00000"/>
          <w:sz w:val="24"/>
          <w:szCs w:val="24"/>
          <w:lang w:val="hr-HR"/>
        </w:rPr>
        <w:t>Konvencija UN-a o pravima osoba s invaliditetom (2006. god.)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drawing>
          <wp:inline distT="0" distB="0" distL="114300" distR="114300">
            <wp:extent cx="4757420" cy="2739390"/>
            <wp:effectExtent l="0" t="0" r="5080" b="3810"/>
            <wp:docPr id="1" name="Picture 1" descr="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Biopsihosocijalna struktura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Osobe s teškoćama treba shvatiti kao biopsihosocijalnu strukturu u kojima je oštećenje samo jedan od elemenata te strukture 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Čovjek nije samo biološko biće, niti socijalno, niti samo psihičko po svom funkcioniranju već on predstavlja biopsihosocijalnu  sistem ili strukturu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Svaki element gubi svoje izolirano značenje </w:t>
      </w:r>
    </w:p>
    <w:p>
      <w:pP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Biopsihosocijalno biće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Interakcija biološke, psihološke, socijalne dimenzije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Teškoća gubi apsolutno značenje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U povijesti: “defekt”, “anomalija”, “deficijencija”,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“hendikep” 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Razvoj negativnih stavova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Čovjek ovisi o svojem cjelokupnom psihofizičkom funkcioniranju (iskustvo, spoznaje, ponašanje, obrazovanje, zapošljavanje)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Vezano za strukturu pojedinog organa ili kao varijacije ponašanja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Smanjene sposobnosti 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Teškoće u razvoju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CILJ: 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1. shvaćanje čovjeka sa svim njegovim sposobnostima i mogućnostima, a zatim sagledavanje njegovih teškoća socijalne integracije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2. biološko-psihosocijalna struktura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Noviji termini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Osoba s invaliditetom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Osoba s posebnim </w:t>
      </w:r>
      <w:r>
        <w:rPr>
          <w:rFonts w:hint="default" w:ascii="Times New Roman" w:hAnsi="Times New Roman"/>
          <w:color w:val="C00000"/>
          <w:sz w:val="24"/>
          <w:szCs w:val="24"/>
          <w:lang w:val="hr-HR"/>
        </w:rPr>
        <w:t>odgojno-obrazovnim potrebama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Dijete s teškoćama 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Osoba s teškoćama socijalne integracije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drawing>
          <wp:inline distT="0" distB="0" distL="114300" distR="114300">
            <wp:extent cx="5185410" cy="3853180"/>
            <wp:effectExtent l="0" t="0" r="15240" b="13970"/>
            <wp:docPr id="24" name="Picture 24" descr="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2"/>
                    <pic:cNvPicPr>
                      <a:picLocks noChangeAspect="1"/>
                    </pic:cNvPicPr>
                  </pic:nvPicPr>
                  <pic:blipFill>
                    <a:blip r:embed="rId5"/>
                    <a:srcRect r="1614"/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drawing>
          <wp:inline distT="0" distB="0" distL="114300" distR="114300">
            <wp:extent cx="5100320" cy="3927475"/>
            <wp:effectExtent l="0" t="0" r="5080" b="15875"/>
            <wp:docPr id="25" name="Picture 25" descr="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I3"/>
                    <pic:cNvPicPr>
                      <a:picLocks noChangeAspect="1"/>
                    </pic:cNvPicPr>
                  </pic:nvPicPr>
                  <pic:blipFill>
                    <a:blip r:embed="rId6"/>
                    <a:srcRect l="2037"/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drawing>
          <wp:inline distT="0" distB="0" distL="114300" distR="114300">
            <wp:extent cx="5271770" cy="3733800"/>
            <wp:effectExtent l="0" t="0" r="5080" b="0"/>
            <wp:docPr id="26" name="Picture 26" descr="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Invalidnost - Invaliditet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INVALIDNOST</w:t>
      </w: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 - </w:t>
      </w:r>
      <w:r>
        <w:rPr>
          <w:rFonts w:hint="default" w:ascii="Times New Roman" w:hAnsi="Times New Roman"/>
          <w:color w:val="C00000"/>
          <w:sz w:val="24"/>
          <w:szCs w:val="24"/>
          <w:lang w:val="hr-HR"/>
        </w:rPr>
        <w:t>Stanje</w:t>
      </w: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 organizma nastalo zbog bolesti ili urođene mane, a posljedica je trajno, djelomično ili potpuno smanjenje sposobnosti čovjeka za normalan socijalni život, rad i zarađivanje (Rismondo, 2003)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INVALIDITET</w:t>
      </w: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 – trajno ograničenje, smanjenje ili gubitak (koje proizlazi iz oštećenja zdravlja) sposobnosti izvršenja neke fizičke aktivnosti ili psihičke funkcije primjerene životnoj dobi osobe i</w:t>
      </w:r>
      <w:r>
        <w:rPr>
          <w:rFonts w:hint="default" w:ascii="Times New Roman" w:hAnsi="Times New Roman"/>
          <w:color w:val="C00000"/>
          <w:sz w:val="24"/>
          <w:szCs w:val="24"/>
          <w:lang w:val="hr-HR"/>
        </w:rPr>
        <w:t xml:space="preserve"> odnosi se na sposobnosti </w:t>
      </w: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u obliku složenih aktivnosti i ponašanja koje su općenito prihvaćene kao bitni dijelovi svakidašnjeg života (Zakon o Hrvatskom registru osoba s invaliditetom, NN, 64/2001)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UN – zajednički izraz za velik broj različitih funkcionalnih ograničenja koja se pojavljuju u svakoj populaciji bilo koje zemlje u svijetu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Fizička, intelektualna, psihička oštećenja, mentalne bolesti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Zdravstveno stanje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Oštećenja, stanja ili bolesti mogu biti trajnoga ili prolaznoga karaktera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Razlike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Bolest</w:t>
      </w: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 – poremećaj normalnih zbivanja u organizmu. Redovno otežava, a katkad i ugrožava opstanak, funkcioniranje organizma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Bolesti se dijele prema kliničkim simptomima, promjenama u izgledu unutarnjih organa ili prema uzročnicima – liječe se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Teškoća </w:t>
      </w: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– stanje; kronični poremećaj koji je povezan sa somatopsihičkim oštećenjima odnosno poremećajima osobe u interakciji sa socijalnom okolinom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Teškoće ; komunikacije, ponašanja, socijalne interakcije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Definicije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DJECA S TEŠKOĆAMA U RAZVOJU</w:t>
      </w: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 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- Narušen razvoj bez dodatne potpore ili posebnih usluga u području zdravstvene njege i zaštite, rehabilitacije, obrazovanja i odgoja, socijalne zaštite te drugih oblika potpore </w:t>
      </w: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DIJETE S POSEBNIM </w:t>
      </w: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>ODGOJNO-OBRAZOVNIM POTREBAMA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- dijete koje zahtijeva posebnu brigu i pažnju, 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- dijete koje se nalazi na jednom ili drugom kraju spektra mentalnih sposobnosti (iznad ili ispod prosjeka) 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- dijete čiji razvoj pati zbog problema u učenju, fizičkoga ili senzornog nedostatka ili invalidnosti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Integracija i inkluzija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Segregacija</w:t>
      </w: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 – izdvajanje određene grupe ljudi zbog etničkih, religioznih, socijalnih, profesionalnih ili drugih razloga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Integracija</w:t>
      </w: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 – spajanje, ujedinjavanje, odnosno povezivanje dijelova u cjelinu (Anić, 1991), koordinirani odnos između pojedinaca i zajednice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Edukacijska integracija</w:t>
      </w: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 je kreiranje takvih uvjeta za djecu s teškoćama u razvoju koji će osigurati u svakom konkretnom slučaju najmanje restriktivnu okolinu za njihov razvoj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Integracija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Integracija - prijelazni proces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Potpuno zadovoljavanje intelektualnog, socijalnog i emocionalnog razvoja djeteta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Ovisi o: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- Mijenjanju društvenih odnosa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>- Ostvarivanju odgojno-obrazovnih pretpostavki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58420</wp:posOffset>
                </wp:positionV>
                <wp:extent cx="359410" cy="212090"/>
                <wp:effectExtent l="2540" t="3810" r="0" b="127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4870" y="6229985"/>
                          <a:ext cx="359410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1pt;margin-top:4.6pt;height:16.7pt;width:28.3pt;z-index:251664384;mso-width-relative:page;mso-height-relative:page;" filled="f" stroked="t" coordsize="21600,21600" o:gfxdata="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m8/NNgAAAAIAQAADwAAAAAAAAABACAAAAAiAAAAZHJzL2Rvd25yZXYu&#10;eG1sUEsBAhQAFAAAAAgAh07iQKUea//7AQAA8wMAAA4AAAAAAAAAAQAgAAAAJwEAAGRycy9lMm9E&#10;b2MueG1sUEsFBgAAAAAGAAYAWQEAAJ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48260</wp:posOffset>
                </wp:positionV>
                <wp:extent cx="518795" cy="254000"/>
                <wp:effectExtent l="0" t="4445" r="14605" b="82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33575" y="6219825"/>
                          <a:ext cx="51879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2.25pt;margin-top:3.8pt;height:20pt;width:40.85pt;z-index:251663360;mso-width-relative:page;mso-height-relative:page;" filled="f" stroked="t" coordsize="21600,21600" o:gfxdata="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f+KT21gAAAAgBAAAPAAAAAAAAAAEAIAAA&#10;ACIAAABkcnMvZG93bnJldi54bWxQSwECFAAUAAAACACHTuJAj8pbPg4CAAAPBAAADgAAAAAAAAAB&#10;ACAAAAAl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37465</wp:posOffset>
                </wp:positionV>
                <wp:extent cx="10795" cy="360045"/>
                <wp:effectExtent l="46355" t="0" r="57150" b="19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80030" y="6209030"/>
                          <a:ext cx="10795" cy="3600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8.9pt;margin-top:2.95pt;height:28.35pt;width:0.85pt;z-index:251662336;mso-width-relative:page;mso-height-relative:page;" filled="f" stroked="t" coordsize="21600,21600" o:gfxdata="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10nLX2AAAAAgBAAAPAAAAAAAAAAEAIAAAACIA&#10;AABkcnMvZG93bnJldi54bWxQSwECFAAUAAAACACHTuJA8qeFiAkCAAAOBAAADgAAAAAAAAABACAA&#10;AAAn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                                                                               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color w:val="auto"/>
          <w:sz w:val="24"/>
          <w:szCs w:val="24"/>
          <w:lang w:val="hr-HR"/>
        </w:rPr>
        <w:t xml:space="preserve">        subjektivne       objektivne       organizacijske        </w:t>
      </w:r>
    </w:p>
    <w:p>
      <w:pPr>
        <w:rPr>
          <w:rFonts w:hint="default" w:ascii="Times New Roman" w:hAnsi="Times New Roman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Integracija → inkluzija –  pojam 21. stoljeća 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Napredak u procesu socijalne integracije (prihvaćanje osoba s posebnim ODGOJNO-OBRAZOVNIM potrebama)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Sve češće zamjena izrazom i pojmom inkluzija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Inkluzija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kao pojam nije sinonim, već se radi o nadređenom pojmu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Podrazumijeva uključivanje u redovite oo ustanove svu djecu koja su na bilo koji način drugačija odnosno različita i kojima je za zadovoljenje njihovih odgojno-obrazovnih potreba potrebno potpuno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izjednačavanje njihovih prava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 pravima ostale djece</w:t>
      </w: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drawing>
          <wp:inline distT="0" distB="0" distL="114300" distR="114300">
            <wp:extent cx="5979795" cy="3786505"/>
            <wp:effectExtent l="0" t="0" r="1905" b="4445"/>
            <wp:docPr id="30" name="Picture 30" descr="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I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drawing>
          <wp:inline distT="0" distB="0" distL="114300" distR="114300">
            <wp:extent cx="4739640" cy="3011170"/>
            <wp:effectExtent l="0" t="0" r="3810" b="17780"/>
            <wp:docPr id="32" name="Picture 32" descr="IN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N+6"/>
                    <pic:cNvPicPr>
                      <a:picLocks noChangeAspect="1"/>
                    </pic:cNvPicPr>
                  </pic:nvPicPr>
                  <pic:blipFill>
                    <a:blip r:embed="rId9"/>
                    <a:srcRect r="3331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ODGOJNO-OBRAZOVNA inkluzija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Sveobuhvatno uključivanje djece s teškoćama u društvo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 odgojno-obrazovnom procesu – obrazovna podrška: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- Metoda i tehnika poučavanja, 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- prilagodba programa/kurikuluma (aktivnosti/sadržaji, težina, količina, vrijeme, prilagodba sadržaja), 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- Metode - načini rada, 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- Različita sredstava i oblici rada, 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Pružanje podrške, potpore (stupanj pomoći, stupanj sudjelovanja)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Potpuno zadovoljavanje intelektualnog, socijalnog i emocionalnog razvoja djeteta (pružanje potpune podrške i pomoći djetetu)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Prava, sposobnosti, potencijali i interesi učenika su u prvom planu, a ne ograničenja i teškoće</w:t>
      </w: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Ciljevi: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Sveobuhvatno uključivanje djece s teškoćama u društvo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Omogućiti im kvalitetno uključivanje u redovne vrtiće i škole</w:t>
      </w:r>
    </w:p>
    <w:p>
      <w:pP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- Važno je njihovo </w:t>
      </w: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socijalno funkcioniranje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Senzibilizirati roditelje djece bez teškoća za podršku inkluziji</w:t>
      </w: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Čimbenici teškoća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Posljedica su razvojnih problema djeteta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Mogu biti: </w:t>
      </w:r>
    </w:p>
    <w:p>
      <w:pP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- nasljedni i stečeni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- Unutarnji (endogeni)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psihički i tjelesni razvoj djeteta – nasljedni, psiho-biološka insuficijencija ili naknadno stečeni (zbog bolesti, nesreće i dr.)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- Vanjski (egzogeni)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proizlaze iz okruženja u kojem dijete odrasta (socijalni status obitelji, poremećeni obiteljski odnosi…) te je došlo do promjene normalnog razvoja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Organski uzroci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ne moraju biti nasljedni nego nastaju uslijed patoloških promjena CŽS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Abnormalnost u mozgu može nastati: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Prije rođenja, npr. infekcije za vrijeme trudnoće - rubeola (</w:t>
      </w:r>
      <w:r>
        <w:rPr>
          <w:rFonts w:hint="default" w:ascii="Times New Roman" w:hAnsi="Times New Roman"/>
          <w:b w:val="0"/>
          <w:bCs w:val="0"/>
          <w:color w:val="00B050"/>
          <w:sz w:val="24"/>
          <w:szCs w:val="24"/>
          <w:lang w:val="hr-HR"/>
        </w:rPr>
        <w:t>prenatalni uzroci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)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Za vrijeme poroda (npr. hipoksija, povrede koje mogu uzrokovati epilepsiju i poremećaje motorike) (</w:t>
      </w:r>
      <w:r>
        <w:rPr>
          <w:rFonts w:hint="default" w:ascii="Times New Roman" w:hAnsi="Times New Roman"/>
          <w:b w:val="0"/>
          <w:bCs w:val="0"/>
          <w:color w:val="00B050"/>
          <w:sz w:val="24"/>
          <w:szCs w:val="24"/>
          <w:lang w:val="hr-HR"/>
        </w:rPr>
        <w:t>perinatalni uzroci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)</w:t>
      </w:r>
    </w:p>
    <w:p>
      <w:pPr>
        <w:numPr>
          <w:ilvl w:val="0"/>
          <w:numId w:val="38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Nakon poroda kao posljedica ozljede, bolesti (virusne infekcije - meningitis, encefealitis), trovanja i drugih vanjskih faktora)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(</w:t>
      </w:r>
      <w:r>
        <w:rPr>
          <w:rFonts w:hint="default" w:ascii="Times New Roman" w:hAnsi="Times New Roman"/>
          <w:b w:val="0"/>
          <w:bCs w:val="0"/>
          <w:color w:val="00B050"/>
          <w:sz w:val="24"/>
          <w:szCs w:val="24"/>
          <w:lang w:val="hr-HR"/>
        </w:rPr>
        <w:t>postnatalni uzroci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)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funkcionalni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Termini vezani uz inkluzivnu praksu: primjeri</w:t>
      </w:r>
    </w:p>
    <w:p>
      <w:pP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drawing>
          <wp:inline distT="0" distB="0" distL="114300" distR="114300">
            <wp:extent cx="4151630" cy="2051050"/>
            <wp:effectExtent l="0" t="0" r="1270" b="6350"/>
            <wp:docPr id="33" name="Picture 33" descr="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163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POLAZIŠTA INKLUZIVNOG ODGOJA I OBRAZOVANJA: teorijski koncepti i načela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ilvl w:val="0"/>
          <w:numId w:val="3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Potreba razumijevanja teškoća socijalne integracije u kontekstu bioloških, psiholoških i socioloških teorijskih objašnjenja</w:t>
      </w: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 xml:space="preserve"> učenja i ponašanja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Važne metode teorijskih konstrukata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Najznačajnije teorije odgoja i obrazovanja djece s teškoćama</w:t>
      </w:r>
    </w:p>
    <w:p>
      <w:pPr>
        <w:numPr>
          <w:ilvl w:val="0"/>
          <w:numId w:val="3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Psihodinamska teorija</w:t>
      </w:r>
    </w:p>
    <w:p>
      <w:pPr>
        <w:numPr>
          <w:ilvl w:val="0"/>
          <w:numId w:val="3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 xml:space="preserve">Biološke teorije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(pr. genetička teorija, teorija temperamenta, neuropsihofarmakološke teorije, t. poremećaja prehrane, t. neuroloških disfunkcija i dr.)</w:t>
      </w:r>
    </w:p>
    <w:p>
      <w:pPr>
        <w:numPr>
          <w:ilvl w:val="0"/>
          <w:numId w:val="3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Bihevioralna teorija</w:t>
      </w:r>
    </w:p>
    <w:p>
      <w:pPr>
        <w:numPr>
          <w:ilvl w:val="0"/>
          <w:numId w:val="3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Sociološke teorije</w:t>
      </w:r>
    </w:p>
    <w:p>
      <w:pPr>
        <w:numPr>
          <w:ilvl w:val="0"/>
          <w:numId w:val="3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Kulturološke teorije</w:t>
      </w:r>
    </w:p>
    <w:p>
      <w:pPr>
        <w:numPr>
          <w:ilvl w:val="0"/>
          <w:numId w:val="3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Ekološka teorija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Ostali čimbenici značajni za rad s djecom s teškoćama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C00000"/>
          <w:sz w:val="24"/>
          <w:szCs w:val="24"/>
          <w:lang w:val="hr-HR"/>
        </w:rPr>
        <w:drawing>
          <wp:inline distT="0" distB="0" distL="114300" distR="114300">
            <wp:extent cx="5268595" cy="2908300"/>
            <wp:effectExtent l="0" t="0" r="8255" b="6350"/>
            <wp:docPr id="34" name="Picture 34" descr="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I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b w:val="0"/>
          <w:bCs w:val="0"/>
          <w:color w:val="C00000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C00000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1. Psihodinamska teorija</w:t>
      </w:r>
    </w:p>
    <w:p>
      <w:pPr>
        <w:numPr>
          <w:ilvl w:val="0"/>
          <w:numId w:val="3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Razvijena potkraj 19. i počet. 20. st.</w:t>
      </w:r>
    </w:p>
    <w:p>
      <w:pPr>
        <w:numPr>
          <w:ilvl w:val="0"/>
          <w:numId w:val="3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Unutar odgoja i obrazovanja ističe:</w:t>
      </w:r>
    </w:p>
    <w:p>
      <w:pPr>
        <w:numPr>
          <w:ilvl w:val="0"/>
          <w:numId w:val="4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Razumijevanje (spoznavanje) osobnosti</w:t>
      </w:r>
    </w:p>
    <w:p>
      <w:pPr>
        <w:numPr>
          <w:ilvl w:val="0"/>
          <w:numId w:val="4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Razvoj autonomije (neovisnosti) djeteta</w:t>
      </w:r>
    </w:p>
    <w:p>
      <w:pPr>
        <w:numPr>
          <w:ilvl w:val="0"/>
          <w:numId w:val="41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Osnovna područja zdravog razvoja su: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Razvoj pozitivnog mišljenja o sebi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Povjerenje u druge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Sposobnost znatiželje i inicijativnosti u spoznavanju sebe i svijeta oko sebe</w:t>
      </w: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Teškoće socijalne integracije</w:t>
      </w:r>
    </w:p>
    <w:p>
      <w:pPr>
        <w:numPr>
          <w:ilvl w:val="0"/>
          <w:numId w:val="42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Događaju se kada dijete neprekidno doživljava zakašnjele, pretjerane ili neprimjerene odgovore na vlastite potrebe i očekivanja što dugoročno vodi razvoju </w:t>
      </w:r>
    </w:p>
    <w:p>
      <w:pPr>
        <w:numPr>
          <w:ilvl w:val="0"/>
          <w:numId w:val="42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Posljedice:</w:t>
      </w:r>
    </w:p>
    <w:p>
      <w:pPr>
        <w:numPr>
          <w:ilvl w:val="0"/>
          <w:numId w:val="4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Tjeskoba – depresivnost, anksioznost</w:t>
      </w:r>
    </w:p>
    <w:p>
      <w:pPr>
        <w:numPr>
          <w:ilvl w:val="0"/>
          <w:numId w:val="4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Narušen doživljaj sebe i drugih, npr. vršnjaka</w:t>
      </w:r>
    </w:p>
    <w:p>
      <w:pPr>
        <w:numPr>
          <w:ilvl w:val="0"/>
          <w:numId w:val="4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Loša slika o sebi</w:t>
      </w:r>
    </w:p>
    <w:p>
      <w:pPr>
        <w:numPr>
          <w:ilvl w:val="0"/>
          <w:numId w:val="4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Gubitak samopouzdanja</w:t>
      </w:r>
    </w:p>
    <w:p>
      <w:pPr>
        <w:numPr>
          <w:ilvl w:val="0"/>
          <w:numId w:val="4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Nesamostalnost</w:t>
      </w:r>
    </w:p>
    <w:p>
      <w:pPr>
        <w:numPr>
          <w:ilvl w:val="0"/>
          <w:numId w:val="42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 xml:space="preserve">Neuspjeh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 nedostatak vjere u vlastite snage i sposobnosti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Otpor prema autoritetu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Otpor, agresivnost prema vršnjacima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Nedostatak motivacije za učenje</w:t>
      </w: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Model i uloga odgojitelja</w:t>
      </w:r>
    </w:p>
    <w:p>
      <w:pPr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Teorijski model: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Dijagnostika djeteta i obitelji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Psihodinamska terapija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Savjetovanje</w:t>
      </w:r>
    </w:p>
    <w:p>
      <w:pPr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Uloga odgojitelja: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Prepoznavanje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Razumijevanje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Odgojno-obrazovna podrška (planiranje aktivnosti, intervencija)</w:t>
      </w: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2. Biološke teorije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Razvijaju se u 20. st.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tumače – ponašajne manifestacije razl. disfunkcija SŽS (neurološka oštećenja)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Značajne su za razumijevanje organski uvjetovanih teškoća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Tradicionalne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temelje se na objašnjavanju nekih skrivenih organskih oštećenja = nastajanje patoloških simptoma u soc. funkcioniranju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Suvremene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emocionalna nezrelost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Tretmani uključuju:</w:t>
      </w:r>
    </w:p>
    <w:p>
      <w:pPr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Medicinske intervencije, rane</w:t>
      </w:r>
    </w:p>
    <w:p>
      <w:pPr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Prevencija</w:t>
      </w:r>
    </w:p>
    <w:p>
      <w:pPr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Tretmani za otklanjanje oštećenja ili nadoknjadu</w:t>
      </w:r>
    </w:p>
    <w:p>
      <w:pPr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 pridonose razvoju obrazovnih vještina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3. Bihevioralna teorija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Razvija se od sredine 20. st., pa i ranije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Orijentirana je na rješavanje ponašajnih problema i razvoj socijalnih, obrazovnih i drugih vještina djece</w:t>
      </w:r>
    </w:p>
    <w:p>
      <w:pPr>
        <w:numPr>
          <w:ilvl w:val="0"/>
          <w:numId w:val="4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4 najvažnija koraka tretmana:</w:t>
      </w:r>
    </w:p>
    <w:p>
      <w:pPr>
        <w:numPr>
          <w:ilvl w:val="0"/>
          <w:numId w:val="45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Definiranje željenih i neželjenih ponašanja</w:t>
      </w:r>
    </w:p>
    <w:p>
      <w:pPr>
        <w:numPr>
          <w:ilvl w:val="0"/>
          <w:numId w:val="45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Procjenjivanje ponašanja s pomoću tehnika opažanja</w:t>
      </w:r>
    </w:p>
    <w:p>
      <w:pPr>
        <w:numPr>
          <w:ilvl w:val="0"/>
          <w:numId w:val="45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Upotreba metoda intervencija koje se temelje na načelima učenja</w:t>
      </w:r>
    </w:p>
    <w:p>
      <w:pPr>
        <w:numPr>
          <w:ilvl w:val="0"/>
          <w:numId w:val="45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Vrednovanje učinaka intervencije s pomoću tehnika opažanja</w:t>
      </w: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Bihevioristi neprimjereno ponašanje tumače kao:</w:t>
      </w:r>
    </w:p>
    <w:p>
      <w:pPr>
        <w:numPr>
          <w:ilvl w:val="0"/>
          <w:numId w:val="4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Naučeno i podupirano ponašanje koje je usvojeno kao i primjereno ponašanje</w:t>
      </w:r>
    </w:p>
    <w:p>
      <w:pPr>
        <w:numPr>
          <w:ilvl w:val="0"/>
          <w:numId w:val="4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Pri tom je najznačajnija interakcija djeteta i njegove okoline</w:t>
      </w: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Učenje opažanjem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Dijete (promatrač) može naučiti modele ponašanja</w:t>
      </w:r>
    </w:p>
    <w:p>
      <w:pPr>
        <w:numPr>
          <w:ilvl w:val="0"/>
          <w:numId w:val="4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Ponašanje može biti sputano ili poticano putem promatranja modela</w:t>
      </w:r>
    </w:p>
    <w:p>
      <w:pPr>
        <w:numPr>
          <w:ilvl w:val="0"/>
          <w:numId w:val="4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Ranije naučena ponašanja mogu biti potpomognuta promatranjem ponašanja modela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TEHNIKE/METODE RADA: samovrjednovanje, samokontrola…</w:t>
      </w: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4. Sociološke teorije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Razvijaju se od kraja 19. st.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Odstupanja u ponašanjima tumače kao rezultat prosudbe određenih društvenih struktura koje nameću svoja pravila, norme i očekivanja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Ponašanja koja su rezultat povrede socijalnih pravila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Odnos osobe i okruženja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Potreba kreiranja grupnih pravila u međusobnoj suradnji</w:t>
      </w: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5. Kulturološke teorije</w:t>
      </w:r>
    </w:p>
    <w:p>
      <w:pPr>
        <w:numPr>
          <w:ilvl w:val="0"/>
          <w:numId w:val="47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Naglašavaju da kultura znatno utječe na način na koji doživljavamo, stvaramo vrijednosti (subkulture, kontrakulture…)</w:t>
      </w:r>
    </w:p>
    <w:p>
      <w:pPr>
        <w:numPr>
          <w:ilvl w:val="0"/>
          <w:numId w:val="47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Svaka oo ustanova kreira vlastitu kulturu – nadopunjuje kulturu šire zajednice</w:t>
      </w:r>
    </w:p>
    <w:p>
      <w:pPr>
        <w:numPr>
          <w:ilvl w:val="0"/>
          <w:numId w:val="47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Za djecu s teškoćama – značajno kako ih doživljavamo, zagovaranje njihovih prava, posebna pravila, organizacija podrške i pomoći, stručna savjetovanja, korištenje medija…</w:t>
      </w: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6. Ekološka teorija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Razvijena je kao pokušaj prevladavanja pretjerane orijentacije svih spomenutih teorija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Naglašava: 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Ni jedna osobina i ponašanje djeteta nije samo po sebi “poremećeno”, već to postaje u specifičnom društvenom kontekstu</w:t>
      </w:r>
    </w:p>
    <w:p>
      <w:pPr>
        <w:numPr>
          <w:ilvl w:val="0"/>
          <w:numId w:val="0"/>
        </w:numPr>
        <w:ind w:leftChars="0" w:firstLine="720" w:firstLineChars="30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Teškoće mogu biti reducirane ili svladane promjenama na razini osobe i na razini okoline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Dijete: - u sustavu odnosa s okolinom (bližom i širom) i prema sebi samome = </w:t>
      </w: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ontogenetska razina sustava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(kognitivne, afektivne, konativne i duhovne komponente značajne za sustav ponašanja)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 vrtiću: - sve aktivnosti, načini rada, prostor, međusobni odnosi u skupini i u vrtiću, zatupljenost svih subjekata u vrtiću</w:t>
      </w: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DIJETE S TEŠKOĆAMA SOCIJALNE INTEGRACIJE</w:t>
      </w: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  <w:t>PROMJENJIVI ELEMENTI: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ponašanje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  <w:t>TEŠKO PROMJENJIVI ELEMENTI: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biološke dispozicije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psihička svojstva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  <w:t>MIKROSUSTAV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roditelji, braća/sestre, drugi članovi obitelji, 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odgojitelj/učitelj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vršnjaci... 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  <w:t>MEZO I EGZO SUSTAV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dostupnost i kvaliteta medicinskih, psihosocijalnih i edukacijsko-rehabilitacijskih intervencija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kvaliteta, ciljevi i sadržaj odgojno-obrazovnog rada u vrtiću/školi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profesionalne kompetencije zaposlenika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 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  <w:t>MAKROSUSTAV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ljudska prava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socijalna prava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zakoni o odgoju i obrazovanju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definirani standardi kvalitete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drawing>
          <wp:inline distT="0" distB="0" distL="114300" distR="114300">
            <wp:extent cx="5853430" cy="3312160"/>
            <wp:effectExtent l="0" t="0" r="13970" b="2540"/>
            <wp:docPr id="35" name="Picture 35" descr="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drawing>
          <wp:inline distT="0" distB="0" distL="114300" distR="114300">
            <wp:extent cx="5184140" cy="2760345"/>
            <wp:effectExtent l="0" t="0" r="16510" b="1905"/>
            <wp:docPr id="37" name="Picture 37" descr="i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9."/>
                    <pic:cNvPicPr>
                      <a:picLocks noChangeAspect="1"/>
                    </pic:cNvPicPr>
                  </pic:nvPicPr>
                  <pic:blipFill>
                    <a:blip r:embed="rId13"/>
                    <a:srcRect l="3657" t="4606" r="2029" b="2484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drawing>
          <wp:inline distT="0" distB="0" distL="114300" distR="114300">
            <wp:extent cx="3020060" cy="1703070"/>
            <wp:effectExtent l="0" t="0" r="8890" b="11430"/>
            <wp:docPr id="38" name="Picture 38" descr="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i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Teoriju izbora utemeljio je dr. William Glasser, jedan od najčuvenijih svjetskih psihijatara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rođen u SAD-u 1925.-2013.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studirao je kliničku psihologiju i medicinu te specijalizirao psihijatriju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autor je brojnih stručnih knjiga te osnivač je William Glasser instituta koji okuplja preko 48.000 ljudi u raznim zemljama svijeta osposobljenih za primjenu teorije izbora i realitetne terapije u različitim područjima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mi smo većinom odgajani u duhu tradicionalne S-R psihologije, psihologije vanjske kontrole prema kojem možemo kontrolirati i mijenjati ponašanje drugih ljudi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 nastojanjima da promijenimo druge, da ih ‘’popravimo’’ i prilagodimo sebi često koristimo neka ponašanja koja uništavaju odnose među ljudima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TI ta ponašanja naziva UBOJITIM NAVIKAMA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7 UBOJITIH NAVIKA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kritiziranje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omalovažavanje ličnosti djeteta, njegovih ideja,mišljenja, rješenja, izbora 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okrivljavanje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optuživanje djeteta za ono što učinio pogrešno prema našim shvaćanjima ili ne  nije učinio onako kako bismo mi to željeli ili smatramo ispravnim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 xml:space="preserve">prigovaranje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– njegovom ponašanju, osobinama, djelima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žaljenje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proročansko prognoziranje njegovog neuspjeha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prijetnje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verbalnom prisilom ga nastojimo natjerati da se ponaša kako mi želimo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kažnjavanje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verbalno, psihički ( npr. odbijanjem komunikacije ), pa i fizički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 xml:space="preserve">potkupljivanje ili nagrađivanje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radi kontrole – vanjskom motivacijom nastojimo kontrolirati i kanalizirati ponašanje djeteta u, za nas,željenom smjeru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Zašto koristimo ubojite navike ? 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zato što vjerujemo da ćemo njima uspjeti promijeniti ponašanje drugih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ta ponašanja su  često prividno djelotovorna, djelotvorna na ‘’kratke staze’’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dugoročno, prema TI, ubojite navike su nedjelotvorne i razaraju odnose</w:t>
      </w:r>
    </w:p>
    <w:p>
      <w:pPr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TI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prema TI mi ne možemo mijenjati druge jer je naše i tuđe ponašanje intrinzično tj. unutarnje motivirano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naše ponašanje pokreću naše potrebe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svi mi imamo iste, genetski određene potrebe </w:t>
      </w:r>
    </w:p>
    <w:p>
      <w:pPr>
        <w:numPr>
          <w:ilvl w:val="0"/>
          <w:numId w:val="4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uz preživljavanje to su 4 psihološke potrebe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1. LJUBAV, PRIPADANJE–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želimo voljeti i biti voljeni, osjećati se dijelom obitelji, razreda, kolektiva...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 xml:space="preserve">2. MOĆ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– imamo potrebu za samopoštovanjem, osjećajem da smo kompetentni i uspješni, potrebu da nas drugi cijene i poštuju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</w:t>
      </w:r>
    </w:p>
    <w:p>
      <w:pPr>
        <w:numPr>
          <w:ilvl w:val="0"/>
          <w:numId w:val="4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 xml:space="preserve">3. SLOBODA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– svi imamo potrebu da se osjećamo neovisni, da imamo mogućnost i slobodu izbora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 xml:space="preserve">4. ZABAVA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– svi imamo potrebu osjećati radost, zadovoljstvo u onom što radimo, na poslu, u učenju, različitim aktivnostima kojima se bavimo 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 potrebe nisu u hijerarhijskom odnosu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važno je da budu u ravnoteži i da ih zadovoljavamo svakodnevno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Ono po čemu se bitno razlikujemo je način na koji zadovoljavamo te osnovne potrebe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svi imamo različite želje, sličice  ( ljudi, mjesta, stvari, aktivnosti ...) koje najbolje zadovoljavaju naše potrebe – te sličice pohranjujemo na posebnom mjestu u našem pamćenju koje nazivamo SVIJET KVALITETE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svijet kvalitete svakog čovjeka je različit i  jedinstven</w:t>
      </w:r>
    </w:p>
    <w:p>
      <w:pPr>
        <w:numPr>
          <w:ilvl w:val="0"/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odgojitelj koji poznaje TI treba: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1. prepoznati i razumjeti potrebe djeteta, njegov  svijet kvalitete – što motivira njegovo ponašanje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2. znati da potrebe djeteta ne smije negirati niti može mijenjati sličice u njegovom svijetu  kvalitete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3. prepoznati koje dijete izbore čini ( koja  ponašanja odabire ) i razumjeti zašto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4. potaknuti dijete da samoprocjenjuje svoje  izbore – kamo ga oni vode, koja druga 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   ponašanja može izabrati i što bi time mogao dobiti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5. izbjegavati ubojite navike i umjesto njih  koristiti 7 SKRBNIH NAVIKA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7 SKRBNIH NAVIKA:</w:t>
      </w:r>
    </w:p>
    <w:p>
      <w:p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 xml:space="preserve">podržavanje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– u onom što čini, njegovim izborima 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 xml:space="preserve">ohrabrivanje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– da nešto učini sam, prema svojim idejama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 xml:space="preserve">slušanje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– njegovog mišljenja, pitanja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 xml:space="preserve">prihvaćanje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– njegove osobnosti, njegovih ideja 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>vjerovanje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u njegove sposobnosti, zrelost, odgovornost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>poštovanje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njegove različitosti, njegovih izbora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>usklađivanje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ne ‘’boriti’’ se s djetetom, ne pokušavati ga disciplinirati, već razumjeti njegove potrebe i pregovarati s njim, težiti suradnji i dogovoru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Ponašanje djeteta je uvijek CJELOVITO  i ima 4 sastavnice: osjećaji, fiziologija, mišljenje i aktivnost.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drawing>
          <wp:inline distT="0" distB="0" distL="114300" distR="114300">
            <wp:extent cx="1488440" cy="1035685"/>
            <wp:effectExtent l="0" t="0" r="16510" b="12065"/>
            <wp:docPr id="39" name="Picture 39" descr="i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DIREKTNU kontolu imamo nad mišljenjem i aktivnostima. Svoje osjećaje i fiziologiju INDIREKTNO kontroliramo kroz ono što ODABIREMO kroz naše misli i aktivnosti.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Zato je važno usmjeriti se na ‘’prednje kotače’’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( M i A ).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‘’POREMEĆAJI U PONAŠANJU’’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prema TI </w:t>
      </w: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ne postoje poremećaji u ponašanju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ponašanja koja mi doživljavamo kao poremećaje su ponašanja kojim dijete u tom trenutku bar djelomično zadovoljava svoje osnovne potrebe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to  je najbolje što on zna i može, što se dosjetio u toj situaciji učiniti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to je ponašanje koje je ipak bolje ( za njega ) od nekog drugog, opasnijeg koje je dijete moglo izabrati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drawing>
          <wp:inline distT="0" distB="0" distL="114300" distR="114300">
            <wp:extent cx="4890770" cy="2610485"/>
            <wp:effectExtent l="0" t="0" r="5080" b="18415"/>
            <wp:docPr id="40" name="Picture 40" descr="I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I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Djeca trebaju našu ljubav, posebno onda kada se čini da je ne zaslužuju.</w:t>
      </w:r>
    </w:p>
    <w:p>
      <w:pPr>
        <w:numPr>
          <w:ilvl w:val="0"/>
          <w:numId w:val="0"/>
        </w:numPr>
        <w:ind w:leftChars="0" w:firstLine="5040" w:firstLineChars="2100"/>
        <w:jc w:val="left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Harold Hulbert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Komunikacija i odnosi: preduvjet razvoja inkluzivne kulture ustanove</w:t>
      </w: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Odnosi u kojima odrasli pokazuju naklonost i ljubav prema djetetu, a primjereni su djetetovoj dobi, pozitivno utječu na cjelokupan razvoj djeteta.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4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  <w:t xml:space="preserve">  Zadovoljni ljudi prosuđuju sebe. Nezadovoljni prosuđuju druge ljude!</w:t>
      </w:r>
    </w:p>
    <w:p>
      <w:pPr>
        <w:numPr>
          <w:ilvl w:val="0"/>
          <w:numId w:val="0"/>
        </w:numPr>
        <w:ind w:leftChars="0" w:firstLine="5400" w:firstLineChars="225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  <w:t xml:space="preserve">                William Glasser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32"/>
          <w:szCs w:val="32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32"/>
          <w:szCs w:val="32"/>
          <w:lang w:val="hr-HR"/>
        </w:rPr>
        <w:t>PEDAGOŠKO-DIDAKTIČKI ASPEKTI INKLUZIVNOG OO</w:t>
      </w:r>
    </w:p>
    <w:p>
      <w:pPr>
        <w:numPr>
          <w:ilvl w:val="0"/>
          <w:numId w:val="50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  <w:t>Učenje i poučavanje usklađeno sa sposobnostima i interesima djece</w:t>
      </w:r>
    </w:p>
    <w:p>
      <w:pPr>
        <w:numPr>
          <w:ilvl w:val="0"/>
          <w:numId w:val="50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  <w:t>Funkcionalne sposobnosti</w:t>
      </w:r>
    </w:p>
    <w:p>
      <w:pPr>
        <w:numPr>
          <w:ilvl w:val="0"/>
          <w:numId w:val="50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  <w:t>Diferencirano učenje</w:t>
      </w:r>
    </w:p>
    <w:p>
      <w:pPr>
        <w:numPr>
          <w:ilvl w:val="0"/>
          <w:numId w:val="50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  <w:t>Univerzalni dizajn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Potreba za diferenciranim pristupom</w:t>
      </w:r>
    </w:p>
    <w:p>
      <w:pPr>
        <w:numPr>
          <w:ilvl w:val="0"/>
          <w:numId w:val="5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Djeca se međusobno razlikuju u razini razvijenosti izvršnih funkcija i funkcionalnih sposobnosti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 xml:space="preserve">FUNKCIONALNE SPOSOBNOSTI: </w:t>
      </w:r>
    </w:p>
    <w:p>
      <w:pPr>
        <w:numPr>
          <w:ilvl w:val="0"/>
          <w:numId w:val="5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krovni pojam za kognitivne procese koji nagledaju naše misli i ponašanje</w:t>
      </w:r>
    </w:p>
    <w:p>
      <w:pPr>
        <w:numPr>
          <w:ilvl w:val="0"/>
          <w:numId w:val="5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uključuju brojne neurološki temeljene aktivnosti i procese koji zajednički upravljaju i koordiniraju našim naporima usmjerenima postizanju različitih ciljeva.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  <w:drawing>
          <wp:inline distT="0" distB="0" distL="114300" distR="114300">
            <wp:extent cx="3201670" cy="5518150"/>
            <wp:effectExtent l="0" t="0" r="17780" b="6350"/>
            <wp:docPr id="42" name="Picture 42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Screenshot_1"/>
                    <pic:cNvPicPr>
                      <a:picLocks noChangeAspect="1"/>
                    </pic:cNvPicPr>
                  </pic:nvPicPr>
                  <pic:blipFill>
                    <a:blip r:embed="rId17"/>
                    <a:srcRect r="650"/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551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5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KOJA NEDOVOLJNO RAZVIJENA FUNKCIONALNA SPOSOBNOST OMETA REALIZACIJU SLJEDEĆIH AKTIVNOSTI DJETETA?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  <w:t>Potrošim mnogo vremena pokušavajući odlučiti što želim odjenuti i onda imam problema jer to ne mogu pronaći.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  <w:t xml:space="preserve">Stvarno ne mogu zapamtiti što sve trebam napraviti kada ….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  <w:t>Lakše mi je učiti u vrtiću zato jer me teta natjera da to radim.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  <w:t>Teško mi je pratiti. Dok slažem, misli su mi negdje drugdje.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/>
          <w:iCs/>
          <w:color w:val="auto"/>
          <w:sz w:val="24"/>
          <w:szCs w:val="24"/>
          <w:lang w:val="hr-HR"/>
        </w:rPr>
        <w:t>Područja (spoznajna)</w:t>
      </w:r>
      <w:r>
        <w:rPr>
          <w:rFonts w:hint="default" w:ascii="Times New Roman" w:hAnsi="Times New Roman"/>
          <w:b/>
          <w:bCs/>
          <w:i/>
          <w:iCs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i/>
          <w:iCs/>
          <w:color w:val="auto"/>
          <w:sz w:val="24"/>
          <w:szCs w:val="24"/>
          <w:lang w:val="hr-HR"/>
        </w:rPr>
        <w:t>- prijem, obrada i interpretacija podataka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Percepcija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(auditivna, vizualna, taktilna, olfaktorna, gestativna, vestibularna, kinestetska)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Zapamćivanje i pamćenje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Pažnja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Mišljenje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Recepcija i ekspresija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(razumijevanje govorenih/napisanih riječi i poremećaji govora)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Adaptivno ponašanje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(teškoće primjene naučenih sadržaja, teškoće snalaženja u novim socijalnim situacijama)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Individualizirani postupci i/ili prilagodba metoda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 obzirom na: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Osobitosti (teškoće i problemi koji se mogu javiti)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Pojavnost u odgojno-obrazovnom procesu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Odabir adekvatnih metodičko-didaktičkih metoda i postupaka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 xml:space="preserve">POSTUPCI PRILAGOĐAVANJA – 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potrebni zbog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teškoća u prijemu, obradi, i interpretaciji perceptivnih podataka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  <w:lang w:val="hr-HR"/>
        </w:rPr>
        <w:t>SLUŠNA PERCEPCIJA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Osobitosti slušne percepcije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Smetnje koncentriranog slušanja, razlikovanja i pamćenja glasova, riječi i govorenih cjelina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Pojavnost u edukacijskom procesu: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Teškoće u točnom praćenju i pamćenju slušne informacije, nejasnoće i nepotpuna razumljivost slušanog, netočna govorna reprodukcija, izostavljanje slova pri pisanju, teškoće analize riječi i rečenica, teškoće u učenju teksta napamet, u odgovaranju na usmeno postavljenja pitanja…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Metodičko – didaktički postupci: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Uporaba jasnih, razgovijetnih, kraćih rečenica s poznatim riječima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Ponavljanje izrečenog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Provjera razumijevanja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Uporaba perceptivnog potkrepljenja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VIDNA PERCEPCIJA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Osobitosti vidne percepcije: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Teškoće u: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Vidno-prostorna orijentacija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Diskriminacija oblika prema izgledu, položaju i smjeru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Teškoće u percipiranju prvog plana i pozadine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Vidno-motorička koordinacija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Vidno-motorička brzina učenja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Pojavnost u edukacijskom procesu: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Teškoće u uočavanju i izdvajanju bitnog u promatranju pojava, predmeta i procesa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Teškoće u praćenju slijeda riječi u redu čitanja i pisanja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Teškoće u snalaženju u redovima, zamjeni mjesta slogova, “zrcalnom” pisanju (slova, brojki…)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Zamjenjivanju slova u horizontalnom i vertikalnom smjeru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“loša” tehnika pisanja - neuredan grafizam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Prilagodbe metoda učenja i poučavanja – PERCEPTIVNA (VIDNA) prilagodba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jednostavna i pregledna nastavna sredstva bez suvišnih detalja, usmjeravanje na zadatak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 xml:space="preserve">prilagođavanje tiska 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(povećani razmaci između riječi, rečenica, redova teksta)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uvećanje teksta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sažimanje teksta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isticanje pravila podcrtavanjem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označavanje osnovnog prostora za čitanje i pisanje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primjereno uključivanje u rad (čitanje na početku teksta, na početku odlomaka)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upućivanje na korištenje orijentira pri čitanju (praćenje slijeda, čitanja prstom, povlačenje crta pri čitanju)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usmjeravanje na preglednost i čitkost napisanog (razmaci pri pisanju, isticanje pravila, definicija itd.)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ZAPAMĆIVANJE  I  PAMĆENJE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Osobitosti: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Teškoće memoriranja; slušanih, čitanih, gledanih kao i ostalih osjetilnih podataka u odnosu na njihov broj, tijek i povezanost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Pojavnost u edukacijskom procesu: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Djelomično i nepovezano zahvaćanje podataka što dovodi do teškoća u izlaganju, ponavljanju, prepričavanju, odgovaranju na pitanja itd.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Metodičko-didaktički postupci: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Dugotrajnije vježbanje i opetovano ponavljanje bitnih dijelova sadržaja uz usmenu provjeru njihova razumijevanja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Uporaba adekvatno doziranih i zornih sadržaja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Primjena individualiziranih listića za utvrđivanje, ponavljanje i vježbanje sadržaja/pojmova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PAŽNJA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Osobitosti pažnje: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Promjenjivost (distraktibilnost)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Smanjena sposobnost prijelaza iz jedne situacije podražaja u drugi (perseveracija)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Pojavnost u edukacijskom procesu: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nemir djeteta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Nedostatna usmjerenost na sadržaje rada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Predugo zadržavanje na zadatku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Metodičko-didaktički postupci: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Jasno davanje uputa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Doziranje informacija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Provjera praćenja rada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Usmjeravanje aktivnosti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Češće primjenjivati usmene oblike rada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Primjena ciljanih, jednostavnih djetetu zanimljivih didaktičkih materijala koji trebaju biti pregledni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Didakt. materijali bez suvišnih detalja i razumljivog sadržaja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MIŠLJENJE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Osobitosti mišljenja: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Izvođenje različitih misaonih operacija kao što su npr.: asociranje, konkretiziranje, povezivanje, raščlamba, apstrahiranje, zaključivanje, generalizacija, induciranje, deduciranje, isticanje bitnog, planiranje, odvajanje, osmišljavanje, mijenjanje, procjenjivanje, sažimanje, sistematiziranje, primjenjivanje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Pojavnost u oo procesu: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Teškoće u usvajanju apstraktnih sadržaja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Otežano opće shvaćanje, razumijevanje i poimanje;</w:t>
      </w:r>
    </w:p>
    <w:p>
      <w:pPr>
        <w:numPr>
          <w:ilvl w:val="0"/>
          <w:numId w:val="0"/>
        </w:numPr>
        <w:ind w:leftChars="0" w:firstLine="720" w:firstLineChars="3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Sniženo kvantitativno i kvalitativno stvaranje pojmova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-Nepoznavanje sadržaja pojmova i u njihovoj nepravilnoj uporabi</w:t>
      </w:r>
    </w:p>
    <w:p>
      <w:pPr>
        <w:numPr>
          <w:ilvl w:val="0"/>
          <w:numId w:val="0"/>
        </w:numPr>
        <w:ind w:leftChars="0" w:firstLine="720" w:firstLineChars="3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-U “zbrkanosti” i nepovezanosti činjenica i naučenih sadržaja</w:t>
      </w:r>
    </w:p>
    <w:p>
      <w:pPr>
        <w:numPr>
          <w:ilvl w:val="0"/>
          <w:numId w:val="0"/>
        </w:numPr>
        <w:ind w:leftChars="0" w:firstLine="720" w:firstLineChars="3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-U donošenju nelogičnih i pogrešnih zaključaka</w:t>
      </w:r>
    </w:p>
    <w:p>
      <w:pPr>
        <w:numPr>
          <w:ilvl w:val="0"/>
          <w:numId w:val="0"/>
        </w:numPr>
        <w:ind w:leftChars="0" w:firstLine="720" w:firstLineChars="3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-Pogreške u odgovaranju na pitanja</w:t>
      </w:r>
    </w:p>
    <w:p>
      <w:pPr>
        <w:numPr>
          <w:ilvl w:val="0"/>
          <w:numId w:val="0"/>
        </w:numPr>
        <w:ind w:leftChars="0" w:firstLine="720" w:firstLineChars="3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-Parcijalna znanja</w:t>
      </w:r>
    </w:p>
    <w:p>
      <w:pPr>
        <w:numPr>
          <w:ilvl w:val="0"/>
          <w:numId w:val="0"/>
        </w:numPr>
        <w:ind w:leftChars="0" w:firstLine="720" w:firstLineChars="3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-Teškoće rješavanja problema</w:t>
      </w:r>
    </w:p>
    <w:p>
      <w:pPr>
        <w:numPr>
          <w:ilvl w:val="0"/>
          <w:numId w:val="0"/>
        </w:numPr>
        <w:ind w:leftChars="0" w:firstLine="720" w:firstLineChars="3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-Teškoće zamišljanja</w:t>
      </w:r>
    </w:p>
    <w:p>
      <w:pPr>
        <w:numPr>
          <w:ilvl w:val="0"/>
          <w:numId w:val="0"/>
        </w:numPr>
        <w:ind w:leftChars="0" w:firstLine="720" w:firstLineChars="3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-Teškoće u primjeni naučenog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Metodičko-didaktički postupci:</w: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SPOZNAJNA prilagodba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stalno vođeno  osmišljeno, ciljano promatranje za spoznavanje činjenica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uvođenje u postupak rješavanja zadataka stupnjevitim pružanjem pomoći:</w:t>
      </w:r>
    </w:p>
    <w:p>
      <w:pPr>
        <w:numPr>
          <w:ilvl w:val="0"/>
          <w:numId w:val="0"/>
        </w:numPr>
        <w:ind w:leftChars="0" w:firstLine="600" w:firstLineChars="25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- </w: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stupnjevito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perceptivno potkrepljenje sadržaja (neposredna stvarnost, aplikacije, slika, simboli) u cilju postupnog uvođenja u apstraktan način mišljenja s namjerom postupnog poticanja sve veće samostalnosti u radu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raščlanjivanje složenih zadataka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sažimanje teksta izdvajanjem dijela sadržaja, odjeljaka ili rečenica zbog bolje preglednosti, povezanosti i razumijevanja sadržaja – planiranje teksta uz pomoć različitih dispozicija (npr. dodatne slike, pojednostavljene rečenice, skraćena pitanja ili manje pitanja, odnosno riječi, dodatne, pojednostavljene shematske prikaze …)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semantičko pojednostavljivanje sadržaja učenja, preradom sadržaja u smislu uporabe jednostavnog govornog izraza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plan teksta po slijedu događaja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primjena shematskih prikaza u cilju analitičko-sintetičkog predočavanja sadržaja na pregledan način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analitičko dogovaranje plana rada zbog preglednosti i snalaženja u ukupnim aktivnostima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RECEPCIJA  I  EKSPRESIJA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Osobitosti recepcije: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Razumijevanje govorenih/napisanih riječi, rečenica, odlomaka, većih cjelina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Metodičko-didaktički postupci: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Postupno proširivanje razumijevanje pojmova i jezičnih kompozicija putem raznovrsnih perceptivnih poticaja (taktilni, vizualni, auditivni i dr.)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Osobitosti ekspresije: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Kod poremećaja artikulacije; teškoće u izostavljanju, zamjeni, nepravilnom izgovoru glasova i poremećaju ritma i tempa govora, usporen, ubrzan govor, mucanje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Metodičko-didaktički postupci:</w: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GOVORNO-SLUŠNA prilagodba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uvažavanje načina govora djeteta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odgojitelj treba biti uzoran govorni model</w:t>
      </w:r>
    </w:p>
    <w:p>
      <w:pPr>
        <w:numPr>
          <w:ilvl w:val="0"/>
          <w:numId w:val="0"/>
        </w:numPr>
        <w:ind w:leftChars="0" w:firstLine="480" w:firstLineChars="2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  izražajnost govora (npr. boja, jačina, visina glasa, mimika, gesta …)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- razumljivost govora (npr. uporaba jasnih, razgovijetnih kraćih rečenica s poznatim riječima, ponavljanje izrečenog, vidljiva izražajnost artikulacije u neposrednoj blizini djeteta…)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česta provjera razumijevanja izrečenog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poticanje na spontani govorni izraz, polazeći od postojećeg rječnika i znanja djeteta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proširivanje funkcionalnog rječnika i jezičnog strukturiranja uz korištenje zorne osnove (npr. aplikacija, slika, predmeta …)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ADAPTIVNO  PONAŠANJE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Osobitosti: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Ponašanje - nemirno, agresivno, povučeno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Pojavnost u edukacijskom procesu: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Kod motoričkog nemira: pretjerana osjetljivost djeteta na bilo kakav pokret, zvuk, boju, miris, nepažnja, površnost u radu, teškoće u organizaciji rada, usporenost u rješavanju pisanih zadataka, teškoće zapamćivanja sadržaja rada, niska tolerancija na frustraciju, česte promjene radnog mjesta i aktivnosti, često pretjerano pričanje, često prekidanje i ometanje drugih, pretjerana osjetljivost na kritiku…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Metodičko-didaktički postupci:</w: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prilagodba ZAHTJEVA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postepeno doziranje zadataka, uz poticanje samostalnosti u radu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praktične aktivnosti i u rad u manjoj grupi (suradnički rad) uz rad na osnovnim, jednostavnim zadacima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mogućnost duljeg vremena za rad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individualizacija načina rada (npr. pojedinačni zadaci, raščlanjeni složeni zadaci ….)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dugotrajnije vježbanje i opetovano ponavljanje bitnih dijelova sadržaja uz usmenu provjeru njihova razumijevanja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preferiranje usmene ili pisane provjere znanja, vremensko doziranje provjera, zasebno ispitivanje primjenom individualiziranih listića i na druge načine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promjene aktivnosti 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promjene prostora sa zadatkom vezanim uz sadržaj rada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Odabir primjerenih oblika – postupaka i metoda prilagodbe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Planira i realizira se prema: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individualnim oo potrebama i osobitostima svakog djeteta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modalitetu kojim učenik pretežno uči: slušni, vidni, kinestetički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najčešćim oblicima ponašanja: potreba za hodanjem, česti prekidi, nepoželjno ponašanje</w:t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postojanju pretjerane osjetljivosti na određene podražaje (npr. buku)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Kreiranje inkluzivnih kurikuluma – individualnog/individualiziranog plana podrške</w: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br w:type="textWrapping"/>
      </w:r>
    </w:p>
    <w:p>
      <w:pPr>
        <w:numPr>
          <w:ilvl w:val="0"/>
          <w:numId w:val="5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prilagodba didaktičko-metodičkog pristupa djeci s teškoćama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53"/>
        </w:numPr>
        <w:spacing w:line="36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/>
          <w:iCs/>
          <w:color w:val="auto"/>
          <w:sz w:val="24"/>
          <w:szCs w:val="24"/>
          <w:lang w:val="hr-HR"/>
        </w:rPr>
        <w:t>Ana je simpatična kovrčava svjetlokosa djevojčica. Kad je navršila devet mjeseci, roditelji su opazili da se razvija drugačije od svoje starije sestre i brata. Ana je normalno spavala i jela, smijala se članovima obitelji i počela je brbljati. Mogla je držati glavicu sa strane i čak ju je okretala. Međutim, imala je poteškoće pri povremenom micanju ruku i nogu: npr. udarala je samo s jednom nogom i primala predmete samo s jednom rukom. Nebrojeni posjeti liječnicima pokazali su da Ana ima cerebralnu paralizu. S tri i pol godine Ana je počela stajati bez otpora. Kada bi željela omiljenu hranu ili igračku, izgovorila bi i nešto “riječi” koje je, doduše, razumjela samo njezina obitelj. Drugoj djeci se rado odazivala i izgledalo je da razumije više nego što se čini. Anini roditelji su se nadali da će moći pohađati vrtić u koji su već išli njezin stariji brat i sestra.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Sadržaj/metode procjene oo potreba djeteta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Anina procjena je sadržavala: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Bilješke o upisu s informacijama o Aninoj obitelji i rezultate specijalističkih pregleda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Intervju s roditeljima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Priče i opise promatranja pri posjetu Aninom domu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Priče i opise promatranja prvog Aninog posjeta vrtiću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Listu opažanja i grafikon Anine igre s vršnjacima pri gradnji kockama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Fotografije o Aninom sudjelovanju u grupi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Rezultate chek-liste o razvoju, sa stajališta različitih procjenjivača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Opažanja Anine odgojiteljice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Ana ima POOP samo na dvjema područjima: na području sporazumijevanja (komunikacije) te na tjelesnom području.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Ana je pokušala izraziti pojedine sposobnosti na tim područjima svaki put kada je dobila zadaću primjerenu svojoj dobi.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Pokazala je veliku motivaciju za učenje. Kad je imala mogućnost izvedbe različitih aktivnosti, bila je uspješna samo kad ih je izvodila zajedno s drugom djecom.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Dobro se je osjećala s odraslima i to je izražavala različitim pokretima, gestama, usmjeravanjem pozornosti i tjelesno – kad je željela izraziti svoje potrebe.</w:t>
      </w:r>
    </w:p>
    <w:p>
      <w:pPr>
        <w:numPr>
          <w:ilvl w:val="0"/>
          <w:numId w:val="5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Mnogo puta, kada je željela odgojiteljičinu pažnju, povukla ju je za ruku.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drawing>
          <wp:inline distT="0" distB="0" distL="114300" distR="114300">
            <wp:extent cx="5868670" cy="4095115"/>
            <wp:effectExtent l="0" t="0" r="17780" b="635"/>
            <wp:docPr id="43" name="Picture 43" descr="1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18i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drawing>
          <wp:inline distT="0" distB="0" distL="114300" distR="114300">
            <wp:extent cx="5272405" cy="2399665"/>
            <wp:effectExtent l="0" t="0" r="4445" b="635"/>
            <wp:docPr id="44" name="Picture 44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Preporuke za Anu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1. Planiranje individualnog odgojnog plana za Anu sadrži:</w:t>
      </w:r>
    </w:p>
    <w:p>
      <w:pPr>
        <w:numPr>
          <w:ilvl w:val="0"/>
          <w:numId w:val="0"/>
        </w:numPr>
        <w:ind w:leftChars="0" w:firstLine="360" w:firstLineChars="150"/>
        <w:jc w:val="left"/>
        <w:rPr>
          <w:rFonts w:hint="default" w:ascii="Times New Roman" w:hAnsi="Times New Roman"/>
          <w:b w:val="0"/>
          <w:bCs w:val="0"/>
          <w:i w:val="0"/>
          <w:iCs w:val="0"/>
          <w:color w:val="FF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FF0000"/>
          <w:sz w:val="24"/>
          <w:szCs w:val="24"/>
          <w:lang w:val="hr-HR"/>
        </w:rPr>
        <w:t>- INDIVIDUALNE ZADATKE I CILJEVE</w:t>
      </w:r>
    </w:p>
    <w:p>
      <w:pPr>
        <w:numPr>
          <w:ilvl w:val="0"/>
          <w:numId w:val="0"/>
        </w:numPr>
        <w:ind w:firstLine="960" w:firstLineChars="4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tjelesno područje</w:t>
      </w:r>
    </w:p>
    <w:p>
      <w:pPr>
        <w:numPr>
          <w:ilvl w:val="0"/>
          <w:numId w:val="0"/>
        </w:numPr>
        <w:ind w:leftChars="0" w:firstLine="960" w:firstLineChars="4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područje sporazumijevanja i komunikacije</w:t>
      </w:r>
    </w:p>
    <w:p>
      <w:pPr>
        <w:numPr>
          <w:ilvl w:val="0"/>
          <w:numId w:val="0"/>
        </w:numPr>
        <w:ind w:firstLine="960" w:firstLineChars="4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socijalno i emocionalno područje razvoja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2. Stručnjaci koji će Ani pomagati u vrtiću:</w:t>
      </w:r>
    </w:p>
    <w:p>
      <w:pPr>
        <w:numPr>
          <w:ilvl w:val="0"/>
          <w:numId w:val="0"/>
        </w:numPr>
        <w:ind w:leftChars="0" w:firstLine="960" w:firstLineChars="4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kineziolog, rehabilitator, radni terapeut</w:t>
      </w:r>
    </w:p>
    <w:p>
      <w:pPr>
        <w:numPr>
          <w:ilvl w:val="0"/>
          <w:numId w:val="0"/>
        </w:numPr>
        <w:ind w:leftChars="0" w:firstLine="960" w:firstLineChars="4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logoped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3. Članovi Aninog tima:</w:t>
      </w:r>
    </w:p>
    <w:p>
      <w:pPr>
        <w:numPr>
          <w:ilvl w:val="0"/>
          <w:numId w:val="0"/>
        </w:numPr>
        <w:ind w:leftChars="0" w:firstLine="960" w:firstLineChars="4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Anini roditelji, voditelj vrtića, odgojiteljica/e, Anin liječnik, logoped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Sadržaj Individualiziranog kurikuluma</w:t>
      </w:r>
    </w:p>
    <w:p>
      <w:pPr>
        <w:numPr>
          <w:ilvl w:val="0"/>
          <w:numId w:val="55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Informacije za identifikaciju</w:t>
      </w:r>
    </w:p>
    <w:p>
      <w:pPr>
        <w:numPr>
          <w:ilvl w:val="0"/>
          <w:numId w:val="55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Trenutno stanje</w:t>
      </w:r>
    </w:p>
    <w:p>
      <w:pPr>
        <w:numPr>
          <w:ilvl w:val="0"/>
          <w:numId w:val="55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 xml:space="preserve">Ciljevi i zadaci: </w: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 xml:space="preserve">TKO, KADA I KAKO MORA NAPRAVITI ODREĐENI ZADATAK 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(vidljivi i mjerljivi)</w:t>
      </w:r>
    </w:p>
    <w:p>
      <w:pPr>
        <w:numPr>
          <w:ilvl w:val="0"/>
          <w:numId w:val="0"/>
        </w:numPr>
        <w:ind w:leftChars="0" w:firstLine="480" w:firstLineChars="2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dugoročni cilj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Ana će hodati po stepenicama stupajući najprije s jednom, zatim s drugom nogom, bez tuđe pomoći u različitim područjima oko vrtića, tako da će svladati 80% zapreka koje se javljaju u vrtiću i to u devet tjedana nakon uključenja u program 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kratkoročni cilj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Ana će hodati po stepenicama tako da će na pojedinu stepenicu stupiti s objema nogama i pritom će za ruku držati odraslu osobu i rukohvat.</w:t>
      </w:r>
    </w:p>
    <w:p>
      <w:pPr>
        <w:numPr>
          <w:ilvl w:val="0"/>
          <w:numId w:val="0"/>
        </w:numPr>
        <w:ind w:leftChars="0" w:firstLine="960" w:firstLineChars="40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Sudionici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Ana će u vrtiću trebati pomoć logopeda, svaki tjedan dva puta po 30 minuta. Radit će u njenoj grupi, gdje se Ana igra zajedno s drugom djecom u centrima aktivnosti i individualno. 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Edu. rehabilitator će za Anine roditelje i odgojiteljicu prirediti manipulativne igre koje će im omogućiti koordinirani rad u vrtiću i kod kuće.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Ana će u vrtiću dva puta tjedno imati radnu terapiju. Jedan susret s terapeutom bit će u njenoj grupi, a drugi u prostorima za tjelesni odgoj, gdje su dostupna određena pomagala.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Ana će u vrtiću dvaput jedno imati jednu fizioterapiju. Oba susreta s terapeutom bit će izvan njene grupe, u prostorima za tjelesni odgoj te na vanjskom igralištu i u drugim prostorijama vrtića.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Individualizirani odgojno-obrazovni plan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C00000"/>
          <w:sz w:val="24"/>
          <w:szCs w:val="24"/>
          <w:lang w:val="hr-HR"/>
        </w:rPr>
        <w:t>Komunikacija: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godišnji cilj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Ana će izražavati svoje potrebe pri upotrebi slikovnih simbola i znakova. Uz pomoć pomagala “Cheaptalk” govorit će 80% vremena.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kratkoročni ciljevi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Potrebe će izražavati riječima.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Upotrebljavat će “Cheaptalk” da kaže “više”, “gotovo” i “pomoć”.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Upotrebljavat će slikovne simbole da izrazi svoje potrebe i izbor.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Nastojat će govoriti uz pojedine slike.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C00000"/>
          <w:sz w:val="24"/>
          <w:szCs w:val="24"/>
          <w:lang w:val="hr-HR"/>
        </w:rPr>
        <w:t>Fina motorika: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godišnji cilj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Ana će pokazivati spretnost obe ruke, kad izvrši različite finomotoričke aktivnosti u 80% vremena po 5 dana vježbe.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kratkoročni ciljevi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Od kocaka različitih veličina gradit će različite strukture.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Upotrebljava lijevu ruku da se osloni dok crta desnom rukom.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 prilagođenim škarama drži papir i reže.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 objema rukama gnječi glinu i boja.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C00000"/>
          <w:sz w:val="24"/>
          <w:szCs w:val="24"/>
          <w:lang w:val="hr-HR"/>
        </w:rPr>
        <w:t>Emocionalno/socijalno područje: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godišnji cilj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Ana će sudjelovati u aktivnostima s vršnjacima od 5 do 10 minuta, svaki put s manjom pomoći odraslih.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kratkoročni ciljevi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Pozdravlja kod dolaska u vrtić.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Sjedit će zajedno s vršnjacima i igrati se s manipulativnim sredstvima.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Sudjelovat će u jednostavnim izmjenjivačkim igrama.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Samostalno će započinjati igru s prijateljem.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C00000"/>
          <w:sz w:val="24"/>
          <w:szCs w:val="24"/>
          <w:lang w:val="hr-HR"/>
        </w:rPr>
        <w:t>Spoznajni razvoj: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godišnji cilj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Ana će razvrstavati različite predmete na temelju tri značenja, 4 do 5 pokušaja, 3 stalne zbirke predmeta.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kratkoročni ciljevi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 zbirci predmeta izdvojit će iste.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Definirat će sličnosti i razlike među predmetima.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Predmete razvrstava po boji (2 do 3 boje).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Predmete razvrstava po boji, obliku i veličini.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Didaktičko-metodički pristup djeci s teškoćama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POLAZNE TEZE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djeca s teškoćama, u odnosu na vršnjake, ponajprije se prepoznaju u međusobnim </w:t>
      </w: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sličnostima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biološko-psihosocijalnog razvoja, a tek zatim u njihovim razlikama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djeca s istom teškoćom mogu se više </w:t>
      </w: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razlikovati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nego li biti slična, a djeca s različitim teškoćama mogu imati više sličnosti nego razlika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razvojni aspekt teškoće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kompenzacijske mogućnosti cjelokupnoga psihičkog funkcioniranja djeteta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pronalaženje načina kojim možemo pridonijeti njegovu napretku, razvoju i psihosocijalnoj dobrobiti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Polazišta inkluzivnog odgoja i obrazovanja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sva djeca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posebne odgojno-obrazovne potrebe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odgovarajući standardi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redovite odgojno-obrazovne ustanove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C00000"/>
          <w:sz w:val="24"/>
          <w:szCs w:val="24"/>
          <w:lang w:val="hr-HR"/>
        </w:rPr>
        <w:t>što podrazumijeva procjenu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 xml:space="preserve">sposobnosti 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(slušanja, usmenog izražavanja, prostornoga i vremenskog snalaženja, rukovanja sredstvima za rad, usvojenost radnih navika ……)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znanja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interesa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i 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 xml:space="preserve">posebnih  oo potreba djece s teškoćama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Prilagodba didaktičko-metodičkog pristupa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na razini percepcije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(prilagođavanje sredstava za predočavanje, tiska, prostora za čitanje/pisanje, isticanja u tekstu…)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 xml:space="preserve">na razini spoznaje 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(uvođenje u postupak, planiranje, sažimanje, pojednostavnjivanje, shematski prikazi…)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 xml:space="preserve">na razini govora 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(prilagođavanje izražajnosti, razgovjetnosti, razumljivosti, govorno usmjeravanje pozornosti…)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na razini zahtjeva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(samostalnost, vrijeme i način rada, aktivnost, provjeravanje…)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Područja razvoja djeteta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MOTORIČKI RAZVOJ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(opća motorika, fina motorika, usklađenost tijela – ravnoteža)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RAZVOJ PERCEPCIJE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(slično-različito, tražilice …)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KOGNITIVNI RAZVOJ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(matematičke igre, znanstvene igre, društvene igre)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 xml:space="preserve">JEZIČNI RAZVOJ 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(igre čitanja, pisanja, slušanja, govorenja)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DRUŠTVENI RAZVOJ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(društvene vještine, umjetničke igre, dramske igre, glazbene igre)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FINA MOTORIKA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kopiranje postojećih slika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crtanje po iscrtanim linijama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izrada jednostavnih oblika od glinamola ili sl.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vađenje/stavljanje predmeta u posude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oblačenje/svlačenje lutkica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kotrljanje predmeta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igre s papirom – izrada pletenica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slijediti labirint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igre s čavlićima 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združivanje kocki sličnih i različitih veličina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KOGNITIVNE IGRE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udruživanje predmeta za svakodnevnu upotrebu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sortiranje predmeta različitih kategorija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traženje predmeta iz iste kategorije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prepoznavanje jednakih predmeta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memory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slaganje predmeta po veličini, boji, funkciji ….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biranje predmeta po modelu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redoslijed aktivnosti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stavljanje dijelova na pravo mjesto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praćenje uputa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JEZIČNE IGRE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imenovanje predmeta, radnji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dovršavanje rečenica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vješala, pokvareni telefon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opis slika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auditivno razlikovanje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igre rime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igre auditivnih uputa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reci što si čuo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čitanje priča, razgovori, objašnjenja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izmišljanje novih riječi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DRUŠTVENE IGRE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glazbene, likovne, dramske aktivnosti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igre usmjerene samospoznaji (volim, moja obitelj, najljepši dan, moj prijatelj …)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igre usmjerene razvoju tolerancije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zajedničke aktivnosti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briga o prostoru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igre usmjerene razvoju socijalnih vještina (komunikacija)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Izrada Individualnog (individualiziranog) kurikuluma</w:t>
      </w: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Individualizirani kurikulum za svako dijete s teškoćama temelji se na </w:t>
      </w: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individualnim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razvojnim potrebama pojedinog djeteta.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5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KORACI U IZRADI: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57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Razvojni profil djeteta i procjena njegovih odgojno-obrazovnih potreba djeteta</w:t>
      </w:r>
    </w:p>
    <w:p>
      <w:pPr>
        <w:numPr>
          <w:ilvl w:val="0"/>
          <w:numId w:val="57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određivanje odgojno-obrazovnih ciljeva i očekivanja</w:t>
      </w:r>
    </w:p>
    <w:p>
      <w:pPr>
        <w:numPr>
          <w:ilvl w:val="0"/>
          <w:numId w:val="57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Podaci o planiranim oblicima podrške i prilagodbama</w:t>
      </w:r>
    </w:p>
    <w:p>
      <w:pPr>
        <w:numPr>
          <w:ilvl w:val="0"/>
          <w:numId w:val="57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Podaci o trajanju i planu provedbe</w:t>
      </w:r>
    </w:p>
    <w:p>
      <w:pPr>
        <w:numPr>
          <w:ilvl w:val="0"/>
          <w:numId w:val="57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Plan uključenosti djetetovih roditelja</w:t>
      </w:r>
    </w:p>
    <w:p>
      <w:pPr>
        <w:numPr>
          <w:ilvl w:val="0"/>
          <w:numId w:val="57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Plan uključenosti stručnih suradnika /i/ili drugih vanjskih stručnih suradnika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a) Individualni (individualizirani) kurikulum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OSNOVNI PODACI O DJETETU: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58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Ime i prezime djeteta</w:t>
      </w:r>
    </w:p>
    <w:p>
      <w:pPr>
        <w:numPr>
          <w:ilvl w:val="0"/>
          <w:numId w:val="58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Datum rođenja</w:t>
      </w:r>
    </w:p>
    <w:p>
      <w:pPr>
        <w:numPr>
          <w:ilvl w:val="0"/>
          <w:numId w:val="58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Odgojna skupina</w:t>
      </w:r>
    </w:p>
    <w:p>
      <w:pPr>
        <w:numPr>
          <w:ilvl w:val="0"/>
          <w:numId w:val="58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Dosadašnji tretman i rehabilitacija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b) Individualni (individualizirani) kurikulum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2. ODGOJNO-OBRAZOVNE POTREBE / ZAHTJEVI: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1. Individualni ciljevi (s obzirom na razvojna područja djeteta)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2. Trajanje i provedba individ. kurikuluma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3. Uključenost roditelja /skrbnika djeteta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4. Uključenost stručnih suradnika vrtića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5. Uključenost vanjskih suradnika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c) Individualni (individualizirani) kurikulum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3. INDIVIDUALNI RAZVOJNI STATUS DJETETA: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1.</w:t>
      </w:r>
      <w:r>
        <w:rPr>
          <w:rFonts w:hint="default" w:ascii="Times New Roman" w:hAnsi="Times New Roman"/>
          <w:b w:val="0"/>
          <w:bCs w:val="0"/>
          <w:i w:val="0"/>
          <w:iCs w:val="0"/>
          <w:color w:val="00B050"/>
          <w:sz w:val="24"/>
          <w:szCs w:val="24"/>
          <w:lang w:val="hr-HR"/>
        </w:rPr>
        <w:t xml:space="preserve"> Jake (sposobnosti i mogućnosti)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i </w:t>
      </w: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slabe strane (teškoće)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s obzirom na razvojna područja: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motorički razvoj (gruba i fina motorika)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kognitivni / spoznajni razvoj (pažnja, opažanje, pamćenje)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senzorni razvoj (primanje i obrada informacija: vidnih, slušnih, dodira, kretanja, ravnoteže, okusa, mirisa)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jezik, govor i komunikacija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- socio-emocionalni razvoj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OBRAZAC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Prilagodbe pedagoško-didaktičkog pristupa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C00000"/>
          <w:sz w:val="24"/>
          <w:szCs w:val="24"/>
          <w:lang w:val="hr-HR"/>
        </w:rPr>
        <w:t>INKLUZIJA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– potpuno uključivanje u redovne vrtiće sve djece kojima je za zadovoljenje njihovih odgojno-obrazovnih potreba potrebno potpuno izjednačavanje njihovih prava s pravima ostale djece i potpuno uključivanje u društvo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>• Potpuno zadovoljavanje intelektualnog, socijalnog i emocionalnog razvoja djeteta (pružanje potpune podrške i pomoći djetetu)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34940" cy="2066290"/>
            <wp:effectExtent l="0" t="6350" r="0" b="41910"/>
            <wp:docPr id="45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204970" cy="2646045"/>
            <wp:effectExtent l="6350" t="0" r="74930" b="0"/>
            <wp:docPr id="46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Odgojno-obrazovno uključivanje djece s teškoćama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razvijanje i njegovanje spoznajnih sposobnosti djeteta – opažanje, pamćenje, mišljenje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obrazovne vještine 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socijalizacija, komunikacija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funkcionalne vještine, adaptivni oblici ponašanja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samostalnost u svakodnevnim aktivnostima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razvijanje osjećaja sigurnosti i samopouzdanja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razvijanje motoričkih vještina i radnih umijeća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razvijanje navika brige o sebi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obrazovne vještine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priprema za kvalitetno uključivanje u redovne škole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Poticanje socijalnih odnosa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- uspostavljanje pozitivnog i dobronamjernog odnosa</w:t>
      </w:r>
    </w:p>
    <w:p>
      <w:pPr>
        <w:numPr>
          <w:ilvl w:val="0"/>
          <w:numId w:val="0"/>
        </w:numPr>
        <w:ind w:leftChars="0" w:firstLine="1200" w:firstLineChars="5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- pohvale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Zrelost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Posjedovanje takvog stupnja razvijenosti različitih fizičkih i psihičkih funkcija koje će djetetu omogućiti uspješno savladavanje propisanog odgojno-obrazovnog programa.</w:t>
      </w:r>
    </w:p>
    <w:p>
      <w:pPr>
        <w:numPr>
          <w:ilvl w:val="0"/>
          <w:numId w:val="0"/>
        </w:numPr>
        <w:ind w:leftChars="0" w:firstLine="1200" w:firstLineChars="5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Kako se djeca razvijaju različitim tempom u fizičkom, ali i u psihičkom smislu, djeca iste kronološke dobi bit će na različitom stupnju zrelosti.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2"/>
          <w:szCs w:val="22"/>
          <w:lang w:val="hr-HR"/>
        </w:rPr>
      </w:pPr>
      <w:r>
        <w:rPr>
          <w:rFonts w:hint="default"/>
          <w:b/>
          <w:bCs/>
          <w:sz w:val="22"/>
          <w:szCs w:val="22"/>
          <w:lang w:val="hr-HR"/>
        </w:rPr>
        <w:drawing>
          <wp:inline distT="0" distB="0" distL="114300" distR="114300">
            <wp:extent cx="5687060" cy="3670935"/>
            <wp:effectExtent l="0" t="0" r="8890" b="5715"/>
            <wp:docPr id="47" name="Picture 47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2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Socijalna interakcija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Dijete postepeno razvija različite socijalne vještine: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- suradnja, popuštanje, iskazivanje vlastitih potreba, stvaranje prijateljstva i dr.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Iskustva pokazuju da je neusporedivo bolja priprema za školu ona koja se odvija </w:t>
      </w:r>
      <w:r>
        <w:rPr>
          <w:rFonts w:hint="default" w:ascii="Times New Roman" w:hAnsi="Times New Roman" w:cs="Times New Roman"/>
          <w:b w:val="0"/>
          <w:bCs w:val="0"/>
          <w:color w:val="C00000"/>
          <w:sz w:val="24"/>
          <w:szCs w:val="24"/>
          <w:lang w:val="hr-HR"/>
        </w:rPr>
        <w:t>putem igara i aktivnosti djeteta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u kojima ono mora upotrijebiti svoje ruke i prste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Što je dijete više </w:t>
      </w:r>
      <w:r>
        <w:rPr>
          <w:rFonts w:hint="default" w:ascii="Times New Roman" w:hAnsi="Times New Roman" w:cs="Times New Roman"/>
          <w:b w:val="0"/>
          <w:bCs w:val="0"/>
          <w:color w:val="C00000"/>
          <w:sz w:val="24"/>
          <w:szCs w:val="24"/>
          <w:lang w:val="hr-HR"/>
        </w:rPr>
        <w:t>među drugom djecom, u igri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, to će biti više prilike da upozna reakcije i emocije drugih, da se zaštiti, da nauči kako uspješno komunicirati…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Procjena djece predškolske dobi- po razvojnim područjima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drawing>
          <wp:inline distT="0" distB="0" distL="114300" distR="114300">
            <wp:extent cx="4665345" cy="2900045"/>
            <wp:effectExtent l="0" t="0" r="1905" b="14605"/>
            <wp:docPr id="48" name="Picture 48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2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Aktivni razvoj mišljenja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Počinje u 5. i 6. godini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Povezano s radom lijeve moždane hemisfere mozga – odgovorna za analitičke procese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Sintetičko-analitička (rastavljanje riječi na glasove/slova) i analitičko-sintetička metoda (sastavljanje riječi od glasova/slova)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Razumijevanje njihovoga značenja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Razumijevanje odnosa između riječi u rečenici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Socio – emocionalne vještine i ponašanje: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br w:type="textWrapping"/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Dijete je zainteresirano za novu okolinu, koju promatra i istražuje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Prilazi bliskim osobama i uspostavlja emocionalni kontakt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Pozdravlja prilikom dolaska i odlaska iz škole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Samostalno se odijeva, priprema stvari</w:t>
      </w:r>
    </w:p>
    <w:p>
      <w:pPr>
        <w:numPr>
          <w:ilvl w:val="0"/>
          <w:numId w:val="5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Sudjeluje u predviđenim aktivnostima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Ispitivanje predintelektualnih funkcija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Ponavljanje automatiziranih verbalnih nizova (npr. ponavljanje, imenovanje po redu godišnjih doba, dana u tjednu, desetica…)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Ponavljanje nepoznatih verbalnih nizova (npr. niz međusobno nepovezanih riječi…pr. Most, cipela grožđe)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Ponavljanje nizova brojeva (npr. 2-7-5, 3-5-1-7…)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Reproduciranje zvučnih ritmova (pr. Tražimo dijete da posluša i reproducira seriju udarca po stolu)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Motoričke sukcesivne probe (pr. Udarac po stolu: šaka-brid-dlan-šaka-brid-dlan…)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Grafički ritam (povlačenje crta bez dizanja olovke ili sa)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Konstruiranje likova (od štapića konstruira likove prema uzorku)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Preslikavanje likova (što točnije preslikavanje likova prema uzorku)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Prostorna orijentacija (obavlja pokrete u skladu s verbalnim uputama “lijevo-desno” na vlastitom tijelu, Pokaži…)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Verbalizacija prostornih odnosa (opisuje i lokalizira predmete na slikama…)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Orijentacija u vremenu (doba dana, godišnja doba, u tjednu, prije-poslije, nakon…)</w:t>
      </w:r>
    </w:p>
    <w:p>
      <w:pPr>
        <w:numPr>
          <w:ilvl w:val="0"/>
          <w:numId w:val="60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Sastavljanje priče prema seriji slika (sastavlja priču na temelju logički povezanih slika…)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drawing>
          <wp:inline distT="0" distB="0" distL="114300" distR="114300">
            <wp:extent cx="5535295" cy="3446145"/>
            <wp:effectExtent l="0" t="0" r="8255" b="1905"/>
            <wp:docPr id="49" name="Picture 4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2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drawing>
          <wp:inline distT="0" distB="0" distL="114300" distR="114300">
            <wp:extent cx="3840480" cy="3440430"/>
            <wp:effectExtent l="0" t="0" r="7620" b="7620"/>
            <wp:docPr id="50" name="Picture 50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2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drawing>
          <wp:inline distT="0" distB="0" distL="114300" distR="114300">
            <wp:extent cx="3931920" cy="2207260"/>
            <wp:effectExtent l="0" t="0" r="11430" b="2540"/>
            <wp:docPr id="52" name="Picture 5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2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drawing>
          <wp:inline distT="0" distB="0" distL="114300" distR="114300">
            <wp:extent cx="5273040" cy="2679700"/>
            <wp:effectExtent l="0" t="0" r="3810" b="6350"/>
            <wp:docPr id="51" name="Picture 51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2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Podrška vršnjaka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6D6E71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32"/>
          <w:szCs w:val="32"/>
          <w:u w:val="none"/>
          <w:shd w:val="clear" w:fill="FFFFFF"/>
        </w:rPr>
        <w:instrText xml:space="preserve"> HYPERLINK "https://moodle.srce.hr/2020-2021/course/view.php?id=90735" \l "section-4" </w:instrTex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32"/>
          <w:szCs w:val="32"/>
          <w:u w:val="none"/>
          <w:shd w:val="clear" w:fill="FFFFFF"/>
        </w:rPr>
        <w:t>Specifičnosti odgoja i obrazovanja djece s teškoćama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Teškoće u senzoričkoj reaktivnosti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a) Djeca s oštećenjem vida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b) Djeca s oštećenjem sluha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Teškoće u senzoričkoj reaktivnosti</w:t>
      </w:r>
    </w:p>
    <w:p>
      <w:pPr>
        <w:numPr>
          <w:ilvl w:val="0"/>
          <w:numId w:val="6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Teškoće u moduliranju informacija koje se iz okoline primaju putem: osjetila vida, sluha, dodira, njuha, okusa i svjesnosti tijela</w:t>
      </w:r>
    </w:p>
    <w:p>
      <w:pPr>
        <w:numPr>
          <w:ilvl w:val="0"/>
          <w:numId w:val="6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Osjeti sudjeluju u percepciji (doživljaju) objektivne stvarnosti</w:t>
      </w:r>
    </w:p>
    <w:p>
      <w:pPr>
        <w:numPr>
          <w:ilvl w:val="0"/>
          <w:numId w:val="6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Teškoće vida i sluha – najsloženije i najčešće teškoće u senzoričkoj reaktivnosti</w:t>
      </w:r>
    </w:p>
    <w:p>
      <w:pPr>
        <w:numPr>
          <w:ilvl w:val="0"/>
          <w:numId w:val="6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Uz primjeren pristup ta senzorička oštećenja ne umanjuju spoznajne i druge sposobnosti djece, ali uvjetuju modele i načine odgoja i obrazovanja</w:t>
      </w:r>
    </w:p>
    <w:p>
      <w:pPr>
        <w:numPr>
          <w:ilvl w:val="0"/>
          <w:numId w:val="0"/>
        </w:numPr>
        <w:tabs>
          <w:tab w:val="left" w:pos="420"/>
        </w:tabs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Djeca s oštećenjem vida</w:t>
      </w:r>
    </w:p>
    <w:p>
      <w:pPr>
        <w:numPr>
          <w:ilvl w:val="0"/>
          <w:numId w:val="6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Stupanj oštećenosti vida određuje se ostatkom oštrine vida i širinom vidnog polja</w:t>
      </w:r>
    </w:p>
    <w:p>
      <w:pPr>
        <w:numPr>
          <w:ilvl w:val="0"/>
          <w:numId w:val="6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Normalna oštrina vida iznosi stupanj  6/6 = 1,00 što znači da osoba s udaljenosti od 6 metara može pročitati onaj redak Snellenove tablice koji je označen brojem 6. Ako osoba pročita redak označen sa 60 to znači da je oštrina vida smanjena, V=6/60=0,10 dakle postoji 10% ostatka vida</w:t>
      </w:r>
    </w:p>
    <w:p>
      <w:pPr>
        <w:numPr>
          <w:ilvl w:val="0"/>
          <w:numId w:val="61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To znači da osoba koja na boljem oku ima oštrinu vida 6/60 može na udaljenosti od 6 metara razabrati detalje koje osoba normalna vida može razabrati na udaljenosti od 60 metara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62"/>
        </w:numPr>
        <w:tabs>
          <w:tab w:val="clear" w:pos="425"/>
        </w:tabs>
        <w:ind w:left="425" w:leftChars="0" w:hanging="425" w:firstLine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Definicija slabovidnost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Slabovidna osoba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- koja na boljem oku (s korekcijom ili bez korekcije) ima očuvan vid i preko 40% uz daljnje napredovanje i oštećenje vida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djeca koja čitaju crni tisak do veličine Jaeger od 5 do 8, font Times New Roman od 14 do 20</w:t>
      </w:r>
    </w:p>
    <w:p>
      <w:pPr>
        <w:numPr>
          <w:ilvl w:val="0"/>
          <w:numId w:val="62"/>
        </w:numPr>
        <w:ind w:left="425" w:leftChars="0" w:hanging="425" w:firstLine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Definicija sljepoće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Slijepa osoba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– koja na boljem oku (s korekcijom ili bez korekcije) ima oštrinu vida manju od 10%, kao i do 25%, ako je njezino vidno polje suženo na 20 stupnjeva i manje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djeca koja ne mogu čitati tisak veličine Jaeger 8 i manji (font Times New Roman 22)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obrazuju se na Brailleovom pismu (brajici)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Ostatak vida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 smije se zamijeniti s uspješnošću korištenja vida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Postoje osobe koje s većim stupnjem slabovidnosti mogu uspješnije iskoristiti svoj vid nego neke slabovidne osobe s većim ostatkom vida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Vizualno funkcioniranje osoba oštećena vida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Način na koji se osobe koriste preostalim vidnim sposobnostima 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Ne ovisi samo o ostatku vida 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Ovisi i o drugim komponentama: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Vizualnim sposobnostima osobe (oštrina vida, vidno polje, pokretnost oka, funkcija mozga, percepcija (opažanje) svjetla i boje)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Osobitostima materijala i okoline (boja teksta, kontrasti, razmak u tekstu, osvjetljenje u prostoriji, vrijeme koje dijete ima na raspolaganju)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Individualnim karakteristikama djece (intelektualne sposobnosti, taktilna i auditivna percepcija)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Neke specifičnosti uvjeta i postupaka u radu s djecom s oštećenjem vida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Psihomotoričke vježbe (opip, slušanje)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Princip individualizacije 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Upoznavanje sa stvarima u okruženju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Razvoj kulturno-higijenskih navika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Oblačenje, uzimanje hrane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Specifičan didaktički materijal (dječje igračke, serije predmeta različitih oblika i različita materijala, stvari iz neposrednog života i prirode)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Sredstva za razvoj mikrotaktilne osjetljivosti (reljefni oblici)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Upoznavanje prostora i rasporeda stvari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Teškoće zbog vizualnog ograničenja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Kasni rani senzomotorički razvoj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Razvoj fine i grube motorike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Koordinacija oko-ruka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Kod slijepih se umjesto koordinacije oko-ruka razvija koordinacija uho-ruka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Sporije se orijentiraju na osjetilne modalitete (sluh, opip, kretanje)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Smanjena sposobnost i fleksibilnost pojmovnog mišljenja, zbog nedostatnih perceptivnih podataka, pa su im predodžbe drugačije (za razliku od videće populacije koja percipira simultano) i trebaju više vremena za obradu percipiranih informacija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Nedostatne vizualne informacije (upotpunjuju se podatcima iz drugih osjetila)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Odgođenost formiranja uzročno-posljedičnih veza zbog nemogućnosti uočavanja posljedica vlastita djelovanja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KOMPENZACIJA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(opipom, sluhom i ostalim osjetilima)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Osiguravanje primjerenog i ranog psihosocijalnog razvoja djece oštećena vida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Svladavanje svakodnevnih vještina  (za razvoj samostalnosti i smanjenje ovisnosti o drugim osobama)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Potreba rane dijagnostike oštećenja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Učenje metodom ruke na ruci i davanjem konkretnih, nedvosmislenih verbalnih uputa (za usvajanje vještina za njegu tijela, odijevanje, boravak u prostoru, prehranu, komunikaciju, orijentaciju i kretanje u prostoru)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Orijentacija – odnosi se na sposobnost lociranja svog položaja u prostoru i mogućnost stvaranja “mentalne karte” okoline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Kretanje – odnosi se na sposobnost sigurnog odlaska od jednog do drugog mjesta, zaobilazeći prepreke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 xml:space="preserve">Djeca s oštećenjem sluha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Stupanj oštećenja sluha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Nagluhe osobe (prosječni gubitak sluha od 20 do 25 dB do 90 dB)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4 kategorije:</w:t>
      </w:r>
    </w:p>
    <w:p>
      <w:pPr>
        <w:numPr>
          <w:ilvl w:val="0"/>
          <w:numId w:val="0"/>
        </w:numPr>
        <w:ind w:firstLine="960" w:firstLineChars="4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Lako nagluhe (25-40 dB)</w:t>
      </w:r>
    </w:p>
    <w:p>
      <w:pPr>
        <w:numPr>
          <w:ilvl w:val="0"/>
          <w:numId w:val="0"/>
        </w:numPr>
        <w:ind w:leftChars="0" w:firstLine="960" w:firstLineChars="4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Umjereno nagluhe (40-55 dB)</w:t>
      </w:r>
    </w:p>
    <w:p>
      <w:pPr>
        <w:numPr>
          <w:ilvl w:val="0"/>
          <w:numId w:val="0"/>
        </w:numPr>
        <w:ind w:firstLine="960" w:firstLineChars="4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Umjereno-teško nagluhe (55-70 dB)</w:t>
      </w:r>
    </w:p>
    <w:p>
      <w:pPr>
        <w:numPr>
          <w:ilvl w:val="0"/>
          <w:numId w:val="0"/>
        </w:numPr>
        <w:ind w:leftChars="0" w:firstLine="960" w:firstLineChars="4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Teško nagluhe (70-90 dB)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 percepciji govora auditivne informacije dopunjavaju vizualnom percepcijom, pomaže im slušni aparat ili kohlearni implantat (umjetna pužnica)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Gluhe osobe (prosječan gubitak sluha iznad 90 db) te ni uz pomoć slušnog aparata ne mogu cjelovito percipirati govor) – njihova se percepcija govornog jezika dominantno odvija vizualnim kanalom (čitanjem s lica i usana sugovornika) i na znakovnom jeziku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Oštećenje sluha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Prelingvalno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– oštećenje je nastupilo prije usvajanja jezika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Utječe na cjelokupni razvoj i psihosocijalno sazrijevanje osobe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Uz oštećenje sluha i razvoj govora proteže se od jedva uočljivih oštećenja do potpunog izostanka govora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Nemaju razvijen oralno-glasovni govor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Postlingvalno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– govor i jezik usvojeni su prije oštećenja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Posljedice prelingvalne gluhoće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Teškoće u standardnom načinu komunikacije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Dominantna posljedica je gluhoća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Odstupanja u emocionalnom, socijalnom i obrazovnom planu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Posljedice ovise o interakciji stupnja i vremena nastanka oštećenja, o dodatnim teškoćama, potpori okoline, postavljanju točne dijagnoze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Obrazovanje djece s oštećenjem sluha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Teškoće:</w:t>
      </w:r>
    </w:p>
    <w:p>
      <w:pPr>
        <w:numPr>
          <w:ilvl w:val="0"/>
          <w:numId w:val="0"/>
        </w:numPr>
        <w:ind w:leftChars="0" w:firstLine="360" w:firstLineChars="1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Učenje govora</w:t>
      </w:r>
    </w:p>
    <w:p>
      <w:pPr>
        <w:numPr>
          <w:ilvl w:val="0"/>
          <w:numId w:val="0"/>
        </w:numPr>
        <w:ind w:firstLine="360" w:firstLineChars="1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Zaostajanje u usvajanju govornoga i pisanog jezika</w:t>
      </w:r>
    </w:p>
    <w:p>
      <w:pPr>
        <w:numPr>
          <w:ilvl w:val="0"/>
          <w:numId w:val="0"/>
        </w:numPr>
        <w:ind w:firstLine="360" w:firstLineChars="1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Problemi u pisanom izražavanju oskudniji rječnik</w:t>
      </w:r>
    </w:p>
    <w:p>
      <w:pPr>
        <w:numPr>
          <w:ilvl w:val="0"/>
          <w:numId w:val="0"/>
        </w:numPr>
        <w:ind w:firstLine="360" w:firstLineChars="1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Agramatičnost</w:t>
      </w:r>
    </w:p>
    <w:p>
      <w:pPr>
        <w:numPr>
          <w:ilvl w:val="0"/>
          <w:numId w:val="0"/>
        </w:numPr>
        <w:ind w:firstLine="360" w:firstLineChars="1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-  Otežano razumijevanje pisanog teksta</w:t>
      </w:r>
    </w:p>
    <w:p>
      <w:pPr>
        <w:numPr>
          <w:ilvl w:val="0"/>
          <w:numId w:val="0"/>
        </w:numPr>
        <w:ind w:leftChars="0" w:firstLine="360" w:firstLineChars="1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Teškoće u usvajanju obrazovnih sadržaja</w:t>
      </w:r>
    </w:p>
    <w:p>
      <w:pPr>
        <w:numPr>
          <w:ilvl w:val="0"/>
          <w:numId w:val="0"/>
        </w:numPr>
        <w:ind w:leftChars="0" w:firstLine="360" w:firstLineChars="1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Često ne razumiju neke sadržaje, jer ne razumiju pojedine riječi ili rečenične konstrukcije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Najbolje slobodna i potpuna komunikacija u okolini i s vršnjacima za njihov obrazovni, emocionalni i socijalni razvoj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Uključivanje u redovite vrtiće i škole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Odabir odgovarajućeg odgojno-obrazovnog programa prema: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Procjeni posebnih jezičnih potreba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Ozbiljnost (stupanj) gubitka sluha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Potencijal korištenja preostalog sluha sa slušnim aparatom ili bez njega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Dosadašnja iskustva djeteta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Socijalne, emocionalne i kulturalne potrebe djeteta, uključujući mogućnosti interakcije i komunikacije s vršnjacima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Komunikacijske potrebe, uključujući preferirani jezik kojim se koristi dijete i njegova obitelj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Individualizirani odgojno-obrazovni postupci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Prilagođen tekst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Prilagođene slike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Percipiranje putem dodira (taktilne slikovnice)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Tematske slike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Slušanje (glazba, snimljene priče)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AKTIVNOSTI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Ponuditi djeci alternativan način komunikacije kroz geste, mimiku i druge signale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Djeca s oštećenjem sluha od najmlađe dobi uče pomoću  raznih gesti i drugih signala izražavati osjećaje određeni pokret ima određeno značenje – izražavaju osjećaje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AKTIVNOST: životinje svijeta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i w:val="0"/>
          <w:iCs w:val="0"/>
          <w:sz w:val="24"/>
          <w:szCs w:val="24"/>
          <w:u w:val="single"/>
          <w:lang w:val="hr-HR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4"/>
          <w:szCs w:val="24"/>
          <w:u w:val="single"/>
          <w:lang w:val="hr-HR"/>
        </w:rPr>
        <w:t>Dob: 5-7 godina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Materijal: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-velika pravokutna ploča s kartom svijeta u sredini s time da svaki kontinent ima svoju boju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- kartice sa slikom životinje na jednoj strani i odgovarajućom bojom kontinenta koji je stanište te životinje na drugoj strani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- kartice sa specifičnom hranom za svaku životinju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Kako se igra?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Dijete izvlači jednu karticu sa životinjom  ostatak grupe uočava boju na kojem kontinentu stanuje izvučena životinja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Izabrano dijete kreće pantomimom objašnjavati o kojoj se životinji radi</w:t>
      </w:r>
    </w:p>
    <w:p>
      <w:pPr>
        <w:numPr>
          <w:ilvl w:val="0"/>
          <w:numId w:val="6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Za pomoć pri oponašanju životinje dijete ima pravo pronaći u košarici 1 karticu sa specifičnom hranom za tu životinju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AKTIVNOST: Razvrstavanje voća i povrća po okusu, dodiru, mirisu i zvuku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hr-HR"/>
        </w:rPr>
        <w:t>Dob: 2-3 godine</w:t>
      </w:r>
    </w:p>
    <w:p>
      <w:pPr>
        <w:numPr>
          <w:ilvl w:val="0"/>
          <w:numId w:val="6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Kako pomaže djetetu?</w:t>
      </w:r>
    </w:p>
    <w:p>
      <w:pPr>
        <w:numPr>
          <w:ilvl w:val="0"/>
          <w:numId w:val="65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u ovoj dobi dijete na sve odgovara osjetilima. Svakodnevno uči nove stvari, postupno izgrađujući znanje i rječnik. </w:t>
      </w:r>
    </w:p>
    <w:p>
      <w:pPr>
        <w:numPr>
          <w:ilvl w:val="0"/>
          <w:numId w:val="65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Dijete koje nema oštećenja vida ovom igrom može dobiti privid kako je djetetu koje je slijepo ili slabovidno.</w:t>
      </w:r>
    </w:p>
    <w:p>
      <w:pPr>
        <w:numPr>
          <w:ilvl w:val="0"/>
          <w:numId w:val="65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Dijete koje ima oštećenje vida ovom igrom razvija svoja ostala osjetila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Što je potrebno? </w:t>
      </w:r>
    </w:p>
    <w:p>
      <w:pPr>
        <w:numPr>
          <w:ilvl w:val="0"/>
          <w:numId w:val="6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Izbor voća, npr. ananas, banana, grožđe, jabuka, jagoda, kivi, mandarina, naranča, trešnje, višnje itd.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6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Izbor povrća, npr. brokula, krumpir, kupus, paprika, poriluk, prokulice, rajčica, špinat, tikvica itd.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Kako se igra?</w:t>
      </w:r>
    </w:p>
    <w:p>
      <w:pPr>
        <w:numPr>
          <w:ilvl w:val="0"/>
          <w:numId w:val="67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Posebno poredati voće, a posebno povrće.</w:t>
      </w:r>
    </w:p>
    <w:p>
      <w:pPr>
        <w:numPr>
          <w:ilvl w:val="0"/>
          <w:numId w:val="67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Neka dijete svaki plod uzme, opipa, pomiriše, a možda i potrese da vidi proizvodi li kakav zvuk i neka ga opiše.</w:t>
      </w:r>
    </w:p>
    <w:p>
      <w:pPr>
        <w:numPr>
          <w:ilvl w:val="0"/>
          <w:numId w:val="67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Zatim mu predložite da zatvori oči i stavljajti mu jedan po jedan plod u ruku i zamoliti ga da vam govori o njemu. Možete postavljati pitanja poput: Je li glatko?, Kako miriše?, Voliš li ga?, Što je to?</w:t>
      </w:r>
    </w:p>
    <w:p>
      <w:pPr>
        <w:numPr>
          <w:ilvl w:val="0"/>
          <w:numId w:val="67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Može se odrezati komadić svakog voća</w:t>
      </w:r>
    </w:p>
    <w:p>
      <w:pPr>
        <w:numPr>
          <w:ilvl w:val="0"/>
          <w:numId w:val="67"/>
        </w:numPr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zamoliti dijete da ga kuša i zatim daje odgovor o kojem je voću riječ.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AKTIVNOST: R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Sve školjke i kamenčići su pomiješani u jednoj posudi </w:t>
      </w: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Djeca razvrstavaju školjke u jednu posudu i kamenčiće u drugu na temelju dodira i težine</w:t>
      </w: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Za dodatnu igru nakon razvrstanih skupova pridružuju brojeve na kartonima sa izbrojanim kamenčićima ili školjkicama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Razvrstavanje kamenčića i školjkica u skupove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hr-HR"/>
        </w:rPr>
        <w:t>Dob: 2-3 godine</w:t>
      </w:r>
    </w:p>
    <w:p>
      <w:pPr>
        <w:numPr>
          <w:ilvl w:val="0"/>
          <w:numId w:val="6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Kako pomaže djetetu?</w:t>
      </w:r>
    </w:p>
    <w:p>
      <w:pPr>
        <w:numPr>
          <w:ilvl w:val="0"/>
          <w:numId w:val="7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Razvija vještine koje prethode shvaćanju pojma broja</w:t>
      </w:r>
    </w:p>
    <w:p>
      <w:pPr>
        <w:numPr>
          <w:ilvl w:val="0"/>
          <w:numId w:val="7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Dijete koje ima poteškoća sa vidom na temelju dodira razvrstava dva skupa</w:t>
      </w:r>
    </w:p>
    <w:p>
      <w:pPr>
        <w:numPr>
          <w:ilvl w:val="0"/>
          <w:numId w:val="7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Djeca bez oštećenja vida dobiju pojam kako je prijateljima koji imaju problema sa vidom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Što je potrebno?</w:t>
      </w: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Kamenčići što sličniji po težini i veličini (mogu se i kupiti u trgovini ukrasni kamenčići koji su svi jednaki)</w:t>
      </w: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Školjke, po mogućnosti jednake kako ne bi došlo do zabune</w:t>
      </w: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Za dodatnu igru: Mogu se na kartončiće zalijepiti brojevi od nekog materijala </w:t>
      </w: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(pr. poslagati od kukuruza ili neke tkanine)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Kako se igra?</w:t>
      </w: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Sve školjke i kamenčići su pomiješani u jednoj posudi </w:t>
      </w: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Djeca razvrstavaju školjke u jednu posudu i kamenčiće u drugu na temelju dodira i težine</w:t>
      </w: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Za dodatnu igru nakon razvrstanih skupova pridružuju brojeve na kartonima sa izbrojanim kamenčićima ili školjkicama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Djeca s ADDH / ADHD poremećajem (syndromom)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Poremećaji aktivnosti i pažnje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ADHD  =  ADDH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A = Attention (pažnja, pozornost)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 = Deficit (deficit, nedostatak)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H = Hyperactivity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 = Disorder (poremećaj)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Razvojni poremećaj samokontrole, poznat kao hiperaktivnost, zapravo je poremećaj pažnje koji je često praćen nemirom i impulzivnošću</w:t>
      </w: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Razvojni poremećaj koji se izučava od početka 20. stoljeća </w:t>
      </w:r>
    </w:p>
    <w:p>
      <w:pPr>
        <w:numPr>
          <w:ilvl w:val="0"/>
          <w:numId w:val="6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Dosadašnji nazivi:</w:t>
      </w:r>
    </w:p>
    <w:p>
      <w:pPr>
        <w:numPr>
          <w:ilvl w:val="0"/>
          <w:numId w:val="0"/>
        </w:numPr>
        <w:ind w:leftChars="0" w:firstLine="600" w:firstLineChars="2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Hiperkinetski poremećaj</w:t>
      </w:r>
    </w:p>
    <w:p>
      <w:pPr>
        <w:numPr>
          <w:ilvl w:val="0"/>
          <w:numId w:val="0"/>
        </w:numPr>
        <w:ind w:leftChars="0" w:firstLine="600" w:firstLineChars="2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Minimalna cerebralna disfunkcija</w:t>
      </w:r>
    </w:p>
    <w:p>
      <w:pPr>
        <w:numPr>
          <w:ilvl w:val="0"/>
          <w:numId w:val="0"/>
        </w:numPr>
        <w:ind w:firstLine="600" w:firstLineChars="2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Minimalno moždano oštećenje</w:t>
      </w:r>
    </w:p>
    <w:p>
      <w:pPr>
        <w:numPr>
          <w:ilvl w:val="0"/>
          <w:numId w:val="0"/>
        </w:numPr>
        <w:ind w:leftChars="0" w:firstLine="600" w:firstLineChars="2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Psihoorganski sindrom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“Hiperaktivno dijete” – ADHD sindrom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ADDH sindrom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(Attention-Deficit Disorder/ Hyperactivity)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7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Promjene u biokemijskim funkcijama frontalnog režnja u mozgu</w:t>
      </w:r>
    </w:p>
    <w:p>
      <w:pPr>
        <w:numPr>
          <w:ilvl w:val="0"/>
          <w:numId w:val="7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Nema veze s inteligencijom djeteta</w:t>
      </w:r>
    </w:p>
    <w:p>
      <w:pPr>
        <w:numPr>
          <w:ilvl w:val="0"/>
          <w:numId w:val="71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Poremećaj izvršne funkcije koji se očituje: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 inhibiciji (nemogućnosti) unutarnjeg govora da bi mogao iskoristiti svoja iskustva iz prošlosti (ne može kontrolirati svoje impulse)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teškoće unutarnjeg govora (savladavanje impulsa da bi mogao iskoristiti svoja iskustva iz prošlosti i da bi mogao predvidjeti što će se dogoditi)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 može predvidjeti što će se dogoditi (npr. u obavljanju dnevnih obveza koje zahtijevaju suzdržavanje i osjećaj za vrijeme)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Kronični poremećaj – potrebne su dugotrajne intervencije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Može biti poremećaj 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pažnje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, a ne mora biti problem u ponašanju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Može biti 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hiperaktivnost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, a ne mora biti poremećaj pažnje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Impulzivnost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Jedno od ovih simptoma može biti izraženije od drugoga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To je u velikoj mjeri nasljedni poremećaj povezan s nedostacima u funkcioniranju središnjeg živčanog sustava, dakle određenih regija mozga koje su povezane s inhibicijom, pažnjom i samokontrolom.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Stimulansi (lijekovi) djeluju direktno s onim dijelom mozga koji nije dovoljno aktivan i koji pojačava vanjske simptome ADHD-a.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To je razvojni poremećaj i razlikuje se od slučaja do slučaja.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Mijenja se s povećanjem dobi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Kod odraslih je moguće da će hiperaktivnost i impulzivnost nestati s godinama, ali teškoće u pažnji i organizaciji mogu ostati. To znači da osoba neće moći organizirati zadatke i projicirati ih u budućnost. To je kronični problem.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Učestalost pojavljivanja (prema spolu i dobi)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Od 3 – 7 % školske djece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Češći je kod dječaka nego kod djevojčica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Identifikacija kod hiperaktivnih dječaka je između 5. i 7. godine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Problemi s nedostatkom pažnje mogu se javiti već između 3. i 4. godine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I. identifikacija s početkom školovanja i II. Oko 6. razreda (češće djevojčice zbog teškoća u učenju i u socijalnoj sferi)</w:t>
      </w:r>
    </w:p>
    <w:p>
      <w:pPr>
        <w:numPr>
          <w:ilvl w:val="0"/>
          <w:numId w:val="7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45-50%  djece s ADHD-om ima barem još jedan dodatni psihijatrijski poremećaj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Karakteristike ADDH sy</w:t>
      </w:r>
    </w:p>
    <w:p>
      <w:pPr>
        <w:numPr>
          <w:ilvl w:val="0"/>
          <w:numId w:val="73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Poremećaji pažnje u djeteta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Nemogućnost uskog usmjeravanja pažnje na detalje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Zbog nepažnje čini greške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Lako ga je omesti vanjskim podražajima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Kada se omete ne može dovoljno ostati na zadatku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Krene na drugi zadatak i teško mu je vratiti se na prvi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 može pratiti zahtjeve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Čini se da ne sluša što mu se kaže, ne prati upute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Izbjegava i ne voli zadatke koji zahtijevaju dužu koncentraciju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Često gubi osobne stvari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i w:val="0"/>
          <w:i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i w:val="0"/>
          <w:iCs w:val="0"/>
          <w:sz w:val="24"/>
          <w:szCs w:val="24"/>
          <w:lang w:val="hr-HR"/>
        </w:rPr>
        <w:t>Teškoće u organiziranju aktivnosti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Dijete je zaboravno tijekom dnevnih aktivnosti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Nedovoljna ustrajnost (često izbjegava zadatke gdje se mora mentalno truditi)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 pazi na stvari koje mu za to trebaju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Teškoće koncentracije u radu, kao i u aktivnostima igre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Ima teškoća u uključivanju u aktivnosti ili u igru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Ima problema u organizaciji slobodnog vremena (iako je možda motiviran i ima interes za nešto)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Hiperaktivnost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Dijete ne može mirno sjediti (motorički nemiran)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Previše priča (npr. u aktivnostima koje se provode u tišini)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Prekomjerna motorička aktivnost – promjenjiva pod utjecajem socijalne okoline i zahtjeva 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Napušta mjesto u razredu ili u drugim situacijama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Skače sa stolice, pretjerano trči i pretjerano se penje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Vrlo je bučan u igri, ima teškoća u uključivanju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Teškoće u organizaciji slobodnog vremena (iako je možda i motiviran za nešto)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Impulzivnost (promjenjivost simptoma prema dobi)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Upada u riječ, ne može pričekati da se završi pitanje, sklon je prebrzim i prečestim odgovorima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 čeka na red, ne može stajati u redu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Pretjerano govori, a ne odgovara na socijalna pravila rada u grupi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 se zadovoljava s jednom aktivnošću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 razumije posljedice i ne može ih predvidjeti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 se odupire iskušenju i odmah reagira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 odgađa zadovoljavanje – ima nedostatak planiranja ili prosuđivanja</w:t>
      </w:r>
    </w:p>
    <w:p>
      <w:pPr>
        <w:numPr>
          <w:ilvl w:val="0"/>
          <w:numId w:val="7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Niska tolerancija na frustraciju (ono što osobno shvati kao nepravdu, reagira otporom, buntom)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Teškoće u obitelji – mogu se očitovati u:</w:t>
      </w:r>
    </w:p>
    <w:p>
      <w:pPr>
        <w:numPr>
          <w:ilvl w:val="0"/>
          <w:numId w:val="75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Komunikacija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Stres obitelji (bračni problemi, depresija)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Odnosi roditelja (samohrani roditelji obično su posebno stresni, nesigurni, anksiozni)</w:t>
      </w:r>
    </w:p>
    <w:p>
      <w:pPr>
        <w:numPr>
          <w:ilvl w:val="0"/>
          <w:numId w:val="75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Teškoće djeteta u socijalizaciji, adaptaciji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Iskazuju nezrela ponašanja u grupi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Doživljavaju neprihvaćanje učitelja i svojih vršnjaka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Reagiraju nekontrolirano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Najteži slučajevi iskazuju agresivna ponašanja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Teškoće u socijalizaciji/adaptaciji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Iskazuju neočekivana ponašanja – nezrela ponašanja (regresivna) u grupi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Neprihvaćanje autoriteta i svojih vršnjaka (odudaraju od prosjeka)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Niska razina samopoštovanja i teškoće u ponašanju – rezultat utjecaja negativnih emocionalnih iskustava u međusobnim odnosima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Reagiraju nekontrolirano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Roditelji su skloni odgovaranju na negativan način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Važno: ne kriviti roditelje – podrška u upućivanju u daljnje tretmane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Kako podupirati psihološko zdravlje djece s ADDH sy?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Dijete treba prihvatiti kao vrijednu osobu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Fokusirati se na pozitivne osobine, omogućiti djetetu osjećaj kompetentnosti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Staviti naglasak na ono što dijete može (u čemu je uspješno)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Razvijati poštivanje različitosti među djecom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Izložiti dijete raznim iskustvima koja rezultiraju pozitivnim emocionalnim stanjima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Individualizirani pristup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Teškoće ADDH sy mogu biti povezane sa specifičnim teškoćama u učenju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Usmjeriti pažnju na tzv. “bolje i lošije” dane djeteta; obično ujutro bolje funkc.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Izmjena težih i lakših zadataka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Slikovno popratiti zadatke; konkreti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Naglas ponavlja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Smirenost u omogućavanju ispravnog odgovora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Kratki vremenski razmaci u radu; dozirati zadatke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Nagrada, pohvala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Strpljenje, nježnost, razumijevanje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LOŠ RUKOPIS i brzoplet crtež bez puno detalja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Omogućiti više druge načine rada (usmeno, audio i video prezentacije, rad na digitalnom alatu i sl.)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označiti linijama mjesta za crtanje; ostaviti dovoljno mjesta za rad na papiru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 xml:space="preserve"> NEUSPJEH KOD PISANIH RADOVA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dozvoliti druge načine rješavanja zadataka, sa smanjenim potrebama za pisanjem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usmeno izlaganje i razgovor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korištenje slikovnog materijala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omogućiti dodatno vrijeme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koristiti jasne, čitljive i pregledne materijale bez puno detalja koji djetetu odvlače pažnju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POTEŠKOĆE KOD PRIHVAĆANJA UPUTA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privući pažnju djeteta prije davanja uputa: koristiti upozoravajuće geste, npr. lagano tapšanje po ramenu 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kombinirati verbalne upute s materijalom pri aktivnosti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zadavati upute jednu po jednu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ponoviti upute djetetu; tražiti da ponovi upute radi potvrde razumijevanja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POTEŠKOĆE PAMĆENJA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kombinirati govorne i vizualne metode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možda je djetetu potrebno da sam ponovi kako bi zapamtio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poučavanje memorijskih tehnika (npr. vizualizacija, verbalno ponavljanje viđenog...)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 xml:space="preserve"> POTEŠKOĆE KOD IZVRŠAVANJA  ZADATAKA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nabrojati, napisati i izreći sve korake potrebne za izvršenje zadataka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skratiti zadatak u nekoliko izvedivih dijelova, u očekivanim vremenskim okvirima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često provjeravati napredak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omogućiti djetetu pomoć druge djece, tj. točno mu reći kome se i kako treba obratiti ako "zapne"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POTEŠKOĆE ZADRŽAVANJA PAŽNJE NA ODREĐENOM ZADATKU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nagraditi pažnju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razbiti aktivnosti u manje jedinice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nagraditi izvršavanje na vrijeme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koristiti fizičku blizinu i dodir za preusmjeravanje aktivnosti djeteta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smanjiti mogućnost odvlačenja pažnje bukom i događajima u okolini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omogućiti da se dijete aktivno uključi u aktivnost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osigurati razumljivost rada tijekom provođenja aktivnosti (kako se dijete ne bi "isključilo" radi nerazumijevanja)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POTEŠKOĆE PRI PRELASKU S JEDNE AKTIVNOSTI NA DRUGU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pravovremeno obavijestiti o promjeni aktivnosti (npr. "imate još malo vremena…pet minuta… do završetka tog zadatka i prelaska na drugi...")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pravovremeno obavijestiti o očekivanjima u sljedećoj aktivnosti (npr." za sljedeći zadatak trebate...") 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navesti potrebna sredstva za rad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nabrojati sve korake potrebne za izvršenje zadatka, ali ga djetetu zadavati korak po korak, tj. dio po dio zadatka   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SLAB SAMONADZOR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(dijete samo ne provjerava učinjeno)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npr. banalne greške u izvođenju radnje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dijete ne zna je li napravilo točno ili pogrešno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poučavati metodama samonadzora </w:t>
      </w:r>
    </w:p>
    <w:p>
      <w:pPr>
        <w:numPr>
          <w:ilvl w:val="0"/>
          <w:numId w:val="7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   (poticati prekidanje rada i provjeru uratka)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POTEŠKOĆE ZADRŽAVANJA ODREĐENOG POLOŽAJA DUŽE VRIJEME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7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sjedenje u klupi, stajanje, čekanje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    u redu</w:t>
      </w:r>
    </w:p>
    <w:p>
      <w:pPr>
        <w:numPr>
          <w:ilvl w:val="0"/>
          <w:numId w:val="7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omogućiti više prilika za ustajanje i kretanje uokolo</w:t>
      </w:r>
    </w:p>
    <w:p>
      <w:pPr>
        <w:numPr>
          <w:ilvl w:val="0"/>
          <w:numId w:val="7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smisliti aktivnosti koje uključuju i zahtijevaju kretanje</w:t>
      </w:r>
    </w:p>
    <w:p>
      <w:pPr>
        <w:numPr>
          <w:ilvl w:val="0"/>
          <w:numId w:val="7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tolerirati nemir u klupi (cupkanje, lupkanje..)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NEPRIMJERENA INTERAKCIJA  U GRUPI</w:t>
      </w:r>
    </w:p>
    <w:p>
      <w:pPr>
        <w:numPr>
          <w:ilvl w:val="0"/>
          <w:numId w:val="7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prekidanje,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 xml:space="preserve"> upadanje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u riječ, odgovaranje  prije završenog pitanja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posjesti dijete blizu odgojitelja tako da se omogući bolji nadzor (prva klupa) 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reći djetetu jasno što se od njega očekuje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nagraditi poželjno ponašanje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USVAJANJE PRAVILA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ne treba očekivati da će dijete s hiperaktivnim ponašanjem odmah usvojiti pravila rada i ponašanja u skupini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treba ih strpljivo ponavljati i na njima ustrajati (npr. najprije dignuti ruku, a zatim odgovoriti)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potrebno je razvijati socijalne vještine i navike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dobro je postaviti hijerarhiju ponašanja koja će se izgrađivati, jedno po jedno i pri tome treba koristiti pozitivnu pažnju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PRIHVAĆANJE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dobro je djetetu sa ADHD poremećajem omogućiti prilike za pomaganje drugima, za izražavanje empatije, kako bi doživio da i on može biti koristan, te  da ga vršnjaci upoznaju u pozitivnom svjetlu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Ja - superheroj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Motivacijski razgovor: </w:t>
      </w:r>
    </w:p>
    <w:p>
      <w:pPr>
        <w:numPr>
          <w:ilvl w:val="0"/>
          <w:numId w:val="0"/>
        </w:numPr>
        <w:ind w:leftChars="0" w:firstLine="240" w:firstLineChars="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- o tome tko je heroj. Što on radi? Koji heroji postoje u crtanim filmovima? Koje su njihove moći? Kako izgledaju?             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Zatim, možemo pitati djecu da su oni superheroji, kako bi izgledali i što bi radili, koje bi moći imali. 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Uz sredstvo – glinamol: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Cilj je napraviti sebe kao super heroja. Pokušati prikazati svoje osobine i moći. 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Poticati da svatko bude drugačiji da svatko smisli  svoje moći.  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Na kraju, sve heroje poredati na sredinu stola  i o njima razgovarati, tako da svatko predstavi  svog heroja.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Svatko pomalo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Prije same aktivnosti s djecom razgovarati zašto je važno slušati kada netko govori?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Tijekom razgovora odgojiteljica će zajedno s djecom doći do odgovora 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Zajedno postaviti i napisati PRAVILA</w:t>
      </w:r>
    </w:p>
    <w:p>
      <w:pPr>
        <w:numPr>
          <w:ilvl w:val="0"/>
          <w:numId w:val="0"/>
        </w:numPr>
        <w:ind w:leftChars="0" w:firstLine="600" w:firstLineChars="2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- STOP- obrati pažnju na govornika, </w:t>
      </w:r>
    </w:p>
    <w:p>
      <w:pPr>
        <w:numPr>
          <w:ilvl w:val="0"/>
          <w:numId w:val="0"/>
        </w:numPr>
        <w:ind w:firstLine="600" w:firstLineChars="2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- GLEDAJ govornika,  </w:t>
      </w:r>
    </w:p>
    <w:p>
      <w:pPr>
        <w:numPr>
          <w:ilvl w:val="0"/>
          <w:numId w:val="0"/>
        </w:numPr>
        <w:ind w:firstLine="600" w:firstLineChars="2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- RAZMIŠLJAJ o tome što govornik kaže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Igra kreće od odgojiteljice koja započinje priču. Pravilo je da nitko ne govori  duže od minute. Kada završi, baca lopticu drugom djetetu koje nastavlja priču (npr. dodaje novi lik). 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Osoba koja završi, baca lopticu djetetu koje još nije bilo na redu</w:t>
      </w: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Stvaramo priču, a ovo je ujedno i dobar način na koji možemo vježbati slušanje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80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prihvatite dijete s teškoćom takvo kakvo ono jest i pomozite mu u prilagodbi, jer kako ga vi prihvaćate, prihvatit će ga i vršnjaci u odgojno-obrazovnoj skupini!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81"/>
        </w:numPr>
        <w:ind w:left="200" w:leftChars="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Poremećaji glasovno- jezično-govorne komunikacije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b) Specifične teškoće u učenju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                  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br w:type="textWrapping"/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Razvoj komunikacijskih sposobnosti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Vokalizacija, mijenjanje izraza lica, pokreti, pogledi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Predjezična komunikacija obuhvaća prve dvije godine života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Govor je jedna od najsloženijih aktivnosti ljudskoga mozga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Govor – optimalna zvučna ljudska komunikacija oblikovanu ritmom rečenica, riječi i slogova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Sredstvo stjecanja znanja i izvor mnogih iskustava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Govorne teškoće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Zaostajanje u rješavanju niza specifičnih zadataka za koje su govorne sposobnosti nužan preduvjet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Zakašnjeli i neadekvatan jezični razvoj jedan je od glavnih čimbenika kasnijih teškoća u učenju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Poremećaji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– promjene u središnjem i perifernom neuromuskulaturnom sustavu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Zaostajanje u govoru može biti posljedica mnogih čimbenika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Čimbenici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: organski i funkcionalni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Slušanje i govor su povezani - ako dijete neki glas ne čuje dobro, neće ga ni pravilno izgovarati, ni pravilno pročitati, ni pravilno napisati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Važnost što ranijeg otkrivanja jezičnih teškoća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U školi oko 5% učenika</w:t>
      </w:r>
    </w:p>
    <w:p>
      <w:pPr>
        <w:numPr>
          <w:ilvl w:val="0"/>
          <w:numId w:val="82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Kontinuum od usporenog razvoja govora (dijete razumije govor i služi se rečenicom, ali ona nije primjerena kronološkoj dobi) do potpunog gubitka govornih sposobnosti (alalije, negovorenje)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Glasovno-jezično-govorna komunikacija</w:t>
      </w:r>
    </w:p>
    <w:p>
      <w:pPr>
        <w:numPr>
          <w:ilvl w:val="0"/>
          <w:numId w:val="83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u w:val="single"/>
          <w:lang w:val="hr-HR"/>
        </w:rPr>
        <w:t>Poremećaji glasa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(neprimjerena visina glasa, neprimjerena kvaliteta glasa, neprimjerena glasnoća, rezonancija ili trajanje glasa)</w:t>
      </w:r>
    </w:p>
    <w:p>
      <w:pPr>
        <w:numPr>
          <w:ilvl w:val="0"/>
          <w:numId w:val="83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u w:val="single"/>
          <w:lang w:val="hr-HR"/>
        </w:rPr>
        <w:t>Poremećaji govora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(artikulacijski poremećaji i poremećaji tečnosti)</w:t>
      </w:r>
    </w:p>
    <w:p>
      <w:pPr>
        <w:numPr>
          <w:ilvl w:val="0"/>
          <w:numId w:val="83"/>
        </w:numPr>
        <w:ind w:left="0" w:leftChars="0" w:firstLine="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u w:val="single"/>
          <w:lang w:val="hr-HR"/>
        </w:rPr>
        <w:t>Jezične teškoće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(u ekspresiji - teškoće u izražavanju i recepciji – teškoće u razumijevanju jezika)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Najučestalije teškoće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>Dislalija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 xml:space="preserve"> – poremećaj u artikulaciji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Poremećaji izgovora – artikulacijski poremećaji – dislalija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 xml:space="preserve">Dislalija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–</w:t>
      </w:r>
      <w:r>
        <w:rPr>
          <w:rFonts w:hint="default" w:ascii="Times New Roman" w:hAnsi="Times New Roman"/>
          <w:b w:val="0"/>
          <w:bCs w:val="0"/>
          <w:sz w:val="24"/>
          <w:szCs w:val="24"/>
          <w:u w:val="single"/>
          <w:lang w:val="hr-HR"/>
        </w:rPr>
        <w:t xml:space="preserve"> neispravan izgovor glasova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koji se može manifestirati kao izostavljanje nekoga glasa (omisija), njegova zamjena drugim glasom (supstitucija) ili njegovim iskrivljenim izgovorom (distorzija)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Najčešći oblik – sigmatizam (neispravan izgovor glasova:s,z,c,š,ž,č,dž,ć,đ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Rotacizam – poremećen izgovor glasa r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Lambdacizam – neispravan izgovor glasova l, lj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Kapacizam i gamacizam – poremećen izgovor glasova k,g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Tetacizam i deltacizam – poremećen izgovor glasova t,d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Leksičke dislalije – nesustavne pogreške izgovora, do 4. godine normalne pojave,  (dijete u nekim govornim situacijama izostavlja i one glasove govora koje može pravilno izgovoriti, zamjenjujući ih drugim glasovima ili im mijenja mjesto u riječi (umjesto spava-pava, traktor-trator, crkva-cvrka)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Poremećaji tečnosti govora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>Mucanje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Mucanje – javlja se na somatskom, fiziološkom, psihičkom i socijalnom planu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Javlja se u 1% populacije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u w:val="single"/>
          <w:lang w:val="hr-HR"/>
          <w14:textFill>
            <w14:solidFill>
              <w14:schemeClr w14:val="tx1"/>
            </w14:solidFill>
          </w14:textFill>
        </w:rPr>
        <w:t>Mucanje</w:t>
      </w: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 xml:space="preserve"> - poremećaj tečnosti u govoru ili prijelazni poremećaj u komunikativnoj upotrebi jezika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Tečnost je prekinuta grčevima, drhtanjem ili abnormalnostima u fonaciji i disanju; trenuci prekida govora, napeti zastoji govora i disanja uz dodatni napor pokreta dijelova lica ili tijela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Spoj neuroloških, psihičkih, socijalnih i lingvističkih čimbenika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 xml:space="preserve">Može se pogoršavati zbog reakcija okoline i zbog učenja složenijih jezičnih konstrukcija 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Posljedice mogu biti na emocionalnom planu (strah od govora, nagle promjene raspoloženja, usamljenost, povlačenje, osjećaj manje vrijednosti, drskost, agresivnost i dr.)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Uz razvojno, postoje psihogeno (nakon stresnog događaja, pritiska ili konflikta) i neurogeno (nakon moždanih ozljeda ili bolesti)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Specifičnosti mucanja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Temeljni govorni simptomi (ponavljanja, produljivanja i umetanja glasova, slogova ili riječi…)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Popratne vegetativne pojave (ubrzan puls, crvenilo, znojenje, širenje zjenica, treptanje očnih kapaka, tikovi…)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Popratna govorna i negovorna ponašanja (ubacivanja ili zamjene glasova, dijelova riječi ili cijelih riječi…)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Osoba se osjeća nelagodno, sram, strah, potisnuta ljutnja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Razvoj mucanja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Razvojna govorna netočnost – faza govorno-jezičnog sazrijevanja (od 1,5. do 6. godine); javlja se poneka napeta stanka, ponavlja početni slog, jednosložnu ili višesložnu riječ, ali ne više od dva puta, češće ponavlja cijelu riječ ili čak cijelu rečenicu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Granično mucanje – (od 1,5 do  6. godine); u govoru ima više netočnosti, početni slog ponavlja više od dva puta, mnogo je više ponavljanja i produljivanja početnoga sloga nego izmjena ili nedovršenih rečenica, dijete je i dalje nenapeto tijekom govora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Početno mucanje – (od 2. do 8. godine); postoje znakovi mišićne tenzije tijekom govora, ponavljanja slogova su brza i nepravilna sa zastojima, naglim prekidima izgovora riječi, mijenjanje visine glasa, pokreti usana, jezika ili vilice mogu postati napeti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Prijelazno mucanje – (od 6. do 13. godine); napeti zastoji u govoru uz ponavljanja i produljivanja, uz pomoć popratnih pokreta glave, očiju ima napete zastoje u govoru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Uznapredovalo mucanje (od 14. godine nadalje); dugi, napeti zastoji tijekom govora, podrhtavanje usana, jezika ili vilice, uz ponavljanja i produljivanja</w:t>
      </w:r>
    </w:p>
    <w:p>
      <w:pPr>
        <w:numPr>
          <w:numId w:val="0"/>
        </w:numPr>
        <w:jc w:val="left"/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Kako komunicirati s djetetom koje muca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Vizualni kontakt i prakticirati tehniku aktivnog slušanja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Davati do znanja da je pozorno slušano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Potpitanjima mu omogućiti izražavanje u kratkim rečenicama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Aktivnosti u kojima nije potreban govor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Aktivnosti provoditi u manjoj skupini djece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Nastupe pred djecom nužno je unaprijed planirati i dogovoriti s djetetom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>Brzopletost</w:t>
      </w: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 xml:space="preserve"> (batarizam)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Brzopletost (batarizam) – način govora koji je obilježen kaotičnošću, brzim prijelazima s jedne misli na drugu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Poremećaj pripremnih misaonih procesa koji prethode govoru i temelji se na hereditarnim predispozicijama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Poremećena osnova govora: disanje, intonacija, glas, ritmičnost pa i naglašavanje i gramatika, leksik i izgovor glasova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Ubrzani tempo govora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Nedovoljno ograničavanje osnovne ideje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Nemogućnost razrade osnovne ideje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Čudne asocijacije koje su po važnosti ravnopravne osnovnoj ideji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Prisutne su teškoće koncentracije na bitno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Zbog verbalnih obilježja (zastoja u govoru) često se zamjenjuje s mucanjem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Karakteristike teškoće u djeteta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Kratak raspon pozornosti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Siromašan rječnik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Nered u govoru i u mislima te se očituje i u ponašanju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Često mijenja aktivnosti, zaboravlja, ne razumije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 xml:space="preserve">Počne govoriti ili djelovati u neskladu sa situacijom 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Ne razumije i ne upotrebljava rjeđe i biranije riječi, a posebno ne one koje se najčešće nauče čitanjem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Izmišlja nove riječi, starima daje pogrešan ili izmijenjen smisao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Očituje se u 4 osnovne komun. aktivnosti: razumijevanju, govoru, predčitalačkim sposobnostima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Treba ih često upozoravati da najprije smisle što će reći, da rečenicu izgovore u sebi, a tek onda naglas te da između rečenica rade veće stanke kako bi imao dovoljno vremena za formuliranje nove misli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Češće mijenjati aktivnost takvog djeteta i davati mu nove, njemu zanimljive zadatke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 xml:space="preserve">Patološki spor govor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(bradilalija)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Pretjerano spor govor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Često kao posljedica organskih bolesti SŽS-a, a učestaliji je kom MR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Glavno obilježje: produljivanje svih glasova, a posebno samoglasnika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Misaoni procesi su usporeni, reagiranje kasni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Usporene, trome, nespretne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Ostavljaju dojam da su lijeni, nezainteresirani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Često govore kroz nos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Govor drugih ih često zbunjuje jer ga ne shvaćaju i ne mogu ga slijediti, jer to ne odgovara njihovu ritmu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>Afazija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</w:p>
    <w:p>
      <w:pPr>
        <w:numPr>
          <w:ilvl w:val="0"/>
          <w:numId w:val="84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Nesposobnost upotrebe jezika</w:t>
      </w:r>
    </w:p>
    <w:p>
      <w:pPr>
        <w:numPr>
          <w:ilvl w:val="0"/>
          <w:numId w:val="84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Posljedica moždanog udara</w:t>
      </w:r>
    </w:p>
    <w:p>
      <w:pPr>
        <w:numPr>
          <w:ilvl w:val="0"/>
          <w:numId w:val="84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Manifestira se kroz sve jezične modalitete</w:t>
      </w:r>
    </w:p>
    <w:p>
      <w:pPr>
        <w:numPr>
          <w:ilvl w:val="0"/>
          <w:numId w:val="84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Slušanje, govorenje, kasnije čitanje, pisanje</w:t>
      </w:r>
    </w:p>
    <w:p>
      <w:pPr>
        <w:numPr>
          <w:ilvl w:val="0"/>
          <w:numId w:val="84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Kod male djece (oko 3. god. života) – primarne disfazije ili afazije, a sekundarna se može javiti zbog oštećenja mozga (nakon što je baza govora već bila izgrađena)</w:t>
      </w:r>
    </w:p>
    <w:p>
      <w:pPr>
        <w:numPr>
          <w:ilvl w:val="0"/>
          <w:numId w:val="84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Disfazija</w:t>
      </w: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 xml:space="preserve"> – lakši oblik oštećenja jezika i govora (upotrebljava se za djecu)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Teškoće kod afazija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Teškoće u uporabi slijeda rečenica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Otežano ponavljanje riječi i rečenica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Osoba ne može samostalno pronaći potrebnu riječ, ali je može odabrati među napisanima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Oštećena sposobnost pisanja (ne dovršava rečenicu)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Nečitak rukopis i nespretan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Čitanje naglas otežano zbog izgovora i ne može pratiti sadržaj teksta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Posebne jezične teškoće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Kod djece čije su jezične vještine disproporcionalno siromašnije u odnosu na njihovu dob i neverbelne sposobnosti zbog nepoznatih uzroka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Poremećaj u usvajanju jezičnog sustava, ponajprije gramatičkih struktura, ali i fonoloških, semantičkih te pragmatičkih aspekata jezika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Blaže jezične teškoće – oskudniji rječnik, blagi agramatizam, katkad slabije, razumijevanje govora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Otežano čitanje i pisanje, predčitačke sposobnosti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Teškoće shvaćanja izgovorenog i stvaranje vlastitih jezičnih izričaja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Teškoće u primjeni gramatičkih nastavaka, nespretne rečenice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Govorni negativizam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Govorna neuroza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Odsutnost ili prekid govora s okolinom koji može trajati nekoliko sati, tjedana, godinu ili dvije…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Javlja se kod psihički preosjetljivog djeteta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Može biti potpun (uopće nema govora) ili se izražava smanjenom količinom govorenja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Povezan s negativističkim ponašanjem općenito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Rjeđa pojava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Uloga odgojitelja kod teškoća glasovno -  jezično-govorne komunikacije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Poticanje socijalne integracije kod vršnjaka (ne ruganja…)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Pružanje pravilnoga govornog modela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Upotreba djetetu najprimjerenijeg oblika komunikacije – tiši ili glasniji govor, sporiji govor, naglašavanje, ponavljanje i dr.)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Ponuda aktivnosti u kojima nije potreban govor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Pisane provjere znanja i jasnije strukturiranje pojedinih aktivnosti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Planiranje i dogovaranje govornih nastupa pred vršnjacima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Prilagođavanje metoda, oblika i sredstava rada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Prilagodba na razini govora i zahtjeva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Individualno sagledavajući osobine pojedinog djeteta - prilagodbe na razini percepcije i spoznaje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Specifična obilježja djetetova govornog izražavanja odgojitelji ne trebaju ispravljati , osim ako je riječ o brzopletom govoru kod djeteta (s njim treba raditi na govornom osvješćivanju)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Svaka sumnja ili već postojeća teškoća – potrebne logopedske vježbe</w:t>
      </w:r>
    </w:p>
    <w:p>
      <w:pPr>
        <w:numPr>
          <w:ilvl w:val="0"/>
          <w:numId w:val="84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Savjeti roditeljima – ne tepanje, prisiljavanje na govor kad ono to ne želi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85"/>
        </w:numPr>
        <w:ind w:leftChars="0"/>
        <w:jc w:val="left"/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>TEŠKOĆE ČITANJA I PISANJA</w:t>
      </w: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>b) SPECIFIČNE TEŠKOĆE UČENJA</w:t>
      </w:r>
    </w:p>
    <w:p>
      <w:pPr>
        <w:numPr>
          <w:numId w:val="0"/>
        </w:numPr>
        <w:jc w:val="left"/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Klasifikacija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Unutarnji čimbenici: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Nedostatan razvoj lijeve moždane hemisfere koji se odražava na prekid veza između uredne auditivne i poremećene vizualne prerade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vizualno-motornim područjima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Slabosti u zapamćivanju, kratkotrajno pamćenje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prijenosu vizualnog inputa u verbalni kod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Vanjski čimbenici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Teškoće u čitanju i pisanju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drawing>
          <wp:inline distT="0" distB="0" distL="114300" distR="114300">
            <wp:extent cx="6159500" cy="4024630"/>
            <wp:effectExtent l="0" t="0" r="12700" b="13970"/>
            <wp:docPr id="31" name="Picture 31" descr="i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2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a) TEŠKOĆE ČITANJA I PISANJA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(kao posljedica glasovno-jezično-govorne komunikacije)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Sindrom brzopletosti (razumijevanje, govor, čitanje i pisanje)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Broj grešaka prilikom čitanja povećava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Čitanje napamet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Slabo razumijevanje pročitanog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 pisanju – kaotičnost (prebrzo nizanje misli koje su u pisanom radu nepovezane)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Kratke rečenice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Rukopis je neuredan, dezorganiziran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 prate linije na papiru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Slaba orijentacija u prostoru (na papiru, posebice gdje nema crta)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Pišu nepravilan oblik slova, izvan crtovlja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Slabije razvijena glasovna analiza i sinteza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           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Simptomi su u svezi s djetetovim normalnim psihofizičkim razvojem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čitanju i pisanju – najuočljivije i stvaraju djetetu najviše problema zbog školovanja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Početak školovanja – teškoće najviše izražene u nastavi hrvatskog jezika (jezik, izražavanje i stvaranje)</w:t>
      </w:r>
    </w:p>
    <w:p>
      <w:pPr>
        <w:numPr>
          <w:ilvl w:val="0"/>
          <w:numId w:val="86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Redovitim vježbanjem teškoće se mogu ukloniti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ilvl w:val="0"/>
          <w:numId w:val="85"/>
        </w:numPr>
        <w:ind w:left="0" w:leftChars="0" w:firstLine="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Specifične teškoće u učenju –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Dyslexia    i    Disgraphia</w:t>
      </w:r>
    </w:p>
    <w:p>
      <w:pPr>
        <w:numPr>
          <w:ilvl w:val="0"/>
          <w:numId w:val="87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Disleksija “dys”  - slab, loš, neprimjeren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               “lexis” – riječi, jezik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Složen poremećaj učenja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Očituje se kao sklop kroničnih teškoća u postizanju vještine čitanja odgovarajuće za dob unatoč dostupnosti odgovarajućih okolinskih i obrazovnih uvjeta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Sindrom ili skup osobina primanja, obrade i pohranjivanja informacija, zbog kojeg osoba ima određeni stil spoznavanja sebe i svijeta oko sebe.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Poremećaj jezične komunikacije koji utječe na čitanje, pisanje, izgovor, govorenje i slušanje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Nema veze s inteligencijom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Okolina – nerazumijevanje teškoća; mogućnost pojave dodatnih teškoća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 nestaje s dobi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Etiologija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Neurobiološki temelj disleksije = “anomalije u mozgu”, tj. drugačije formirani putovi kretanja moždanih stanica, što znači: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- Vidna obrada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usporenost u vidnoj obradi informacija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- Slušna obrada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teškoće u obradi slušnih podražaja kratkog zvučnog trajanja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Iz percepcije osobe s disleksijom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1. Vid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Oblici i slijed slova ili brojki izgledaju promijenjeni ili obrnuti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Pisanje je nepravilno ili nedosljedno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Slova i brojke izgledaju kao da se kreću, nestaju, rastu ili se smanjuju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Rečenični znakovi ili velika slova izostavljeni su, zanemareni ili nisu uočeni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Pri čitanju ili pisanju riječi i slova se izostavljaju, preinačuju ili zamjenjuju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2. Sluh – deficit slušne obrade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 se čuju neki govorni zvukovi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Pogrešno se izgovaraju/pišu digrafi poput “ch”, “th” ili “sh”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(u hrvatskom jeziku: č,ž,š,lj,nj,dž)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Percipiraju se “lažni”zvukovi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Naizgled se ne sluša ili ne čuje ono što je izgovoreno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Zvukovi su percipirani kao tiši, glasniji, udaljeniji ili bliži nego što je to u stvarnosti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3. Ravnoteža/pokret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Vrtoglavica ili mučnina za vrijeme čitanja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Slab osjećaj za smjer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Nesposobnost mirnog sjedenja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Problemi s rukopisom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Problemi s ravnotežom i koordinacijom pokreta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4. Vrijeme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Hiperaktivnost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Hipoaktivnost (nedovoljna aktivnost)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 učenje matematičkih pojmova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da se negdje bude na vrijeme ili u procjeni protjecanje vremena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Pretjerano sanjarenje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Lako gubljenje niti misli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sa slijedom (smještanjem stvari u pravilan poredak)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5. Prisilna rješenja</w:t>
      </w:r>
    </w:p>
    <w:p>
      <w:pPr>
        <w:numPr>
          <w:ilvl w:val="0"/>
          <w:numId w:val="89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Postoji mnogo kompenzirajućih ponašanja, obrazaca koje osoba može stvoriti ili usvojiti kao prisilna rješenja za neriješene zbrke, a koji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  <w:t>usporavaju ili zaustavljaju sposobnost učenja: Npr: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Usvojenost abecede (pjevanje ili recitiranje naglas ili u sebi)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Visoka koncentracija pri čitanju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Učenje napamet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Neobični položaji i pokreti tijela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Ovisnost o drugima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Izgovaranje svakog slova svake riječi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izbjegavanje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Izražene teškoće u školi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Čitanje i pisanje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Razumijevanje pročitanog teksta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Matematika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Prostorna orijentacija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Kratkotrajno pamćenje i organizacija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Shvaćanje i praćenje složenih uputa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Raspršenost sposobnosti učenja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Ponekad izražene: teškoće u govoru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Simptomi vezani uz teškoće </w:t>
      </w: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>čitanja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Nesposobnost glasovne analize i sinteze; povezivanje grafema s fonemom (glas-slovo)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Povezivanje glasova i slogova u riječi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Mijenjanje riječi premještanjem ili umetanjem slogova (vrata – trava, dobar – badro)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Zamjene slova grafički ili fonetski sličnih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(d-b, b-p, m-n, a-e, d-t, g-k, z-s)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Zamjena slogova (on-no, je-ej, mi-im, do-od)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Pogađanje riječi (mračni-mačka, dobra-obrada)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Izostavljanje, dodavanje slova i slogova (priredila-uredila, otada-tada)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Ponavljanje dijelova riječi (remenini)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Praćenje slovnog ili brojčanog niza (15-51)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Slijed pravca čitanja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Izostavljanje redova, vraćanje na već pročitani red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Ostale teškoće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Sporost, blokade, pauze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Poremećen ritam, izražajnost čitanja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Prilikom čitanja učenik se brzo umara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Kompenzacijski naginje glavu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Artikulacija – nejasna, površna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Siromašan rječnik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Čitanje napamet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Tekst prati prstom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Gubi redoslijed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Nerazumijevanje složenih pitanja s višestrukim odgovorima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Razumijevanje pročitanog teksta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Jezik i izražavanje (rječnik, razvoj pojmova)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Pamćenje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Slijeđenje usmenih uputa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Automatiziranje tablice množenja i dijeljenja 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“Signali” roditeljima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Obiteljska anamneza (slične teškoće)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Kašnjenje pri učenju govora i jasnog izgovora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Dulja uporaba fraza koje zamjenjuju riječi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pri pravoj uporabi neke riječi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Nesigurnost i konfuznost u prostoru i vremenu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verbalnom izražavanju misli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Motorička nespretnost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učenju pjesmica s rimom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Neuobičajene teškoće pamćenja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Posebno zanimanje za slušanje priča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pri praćenju i ponavljanju slijeda riječi u rečenici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svladavanja dvije i više govornih instrukcija u nizu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Pojava blokada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“dobri” i “loši” dani bez vidljivog razloga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Poteškoće u organiziranju radnog dana i slobodnog vremena</w:t>
      </w:r>
    </w:p>
    <w:p>
      <w:pPr>
        <w:numPr>
          <w:numId w:val="0"/>
        </w:numPr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 xml:space="preserve">Disgrafija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– specifične teškoće u ovladavanju vještinama pisanja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Agrafija – potpuno nevladanje vještinom pisanja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  <w:t>Disgrafija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teškoće u ovladavanju pisanjem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 ograničava se na teškoće u ovladavanju pisanja, već uključuje:</w:t>
      </w:r>
    </w:p>
    <w:p>
      <w:pPr>
        <w:numPr>
          <w:numId w:val="0"/>
        </w:numPr>
        <w:tabs>
          <w:tab w:val="left" w:pos="420"/>
        </w:tabs>
        <w:ind w:firstLine="960" w:firstLineChars="40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nedostatke razvoja određenih komponenti usmenoga govora,</w:t>
      </w:r>
    </w:p>
    <w:p>
      <w:pPr>
        <w:numPr>
          <w:numId w:val="0"/>
        </w:numPr>
        <w:tabs>
          <w:tab w:val="left" w:pos="420"/>
        </w:tabs>
        <w:ind w:firstLine="960" w:firstLineChars="40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emotivnu nezrelost djeteta,</w:t>
      </w:r>
    </w:p>
    <w:p>
      <w:pPr>
        <w:numPr>
          <w:numId w:val="0"/>
        </w:numPr>
        <w:tabs>
          <w:tab w:val="left" w:pos="420"/>
        </w:tabs>
        <w:ind w:firstLine="960" w:firstLineChars="40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nedovoljnu formiranost određenih predintelektualnih funkcija</w:t>
      </w:r>
    </w:p>
    <w:p>
      <w:pPr>
        <w:numPr>
          <w:numId w:val="0"/>
        </w:numPr>
        <w:tabs>
          <w:tab w:val="left" w:pos="420"/>
        </w:tabs>
        <w:ind w:firstLine="960" w:firstLineChars="40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Simptomi vezani uz teškoće </w:t>
      </w: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>pisanja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POGREŠKE NA RAZINI SLOVA I SLOGA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Poteškoće u povezivanju glas – slovo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Zamjene slova (perseveracija)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Miješanje slova (anticipacija)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Umetanje, dodavanje, premještanje suvišnog slova ili sloga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Izostavljanje, redoslijed riječi u rečenici 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Zrcalno pisanje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POGREŠKE NA RAZINI RIJEČI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Rastavljeno pisanje dijelova iste riječi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Sastavljeno pisanje nekoliko riječi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pravopisu i gramatici (morfemni disgramatizam)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POGREŠKE NA RAZINI REČENICE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Sintaktički disgramatizam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Neispravna interpunkcija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Sporost, neurednost, rukopis</w:t>
      </w:r>
    </w:p>
    <w:p>
      <w:pPr>
        <w:numPr>
          <w:ilvl w:val="0"/>
          <w:numId w:val="88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percipiranju dijelova u odnosu na cjelinu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Metodičko-didaktički pristupi u odgojno-obrazovnom radu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Smjestiti učenika u prvu klupu, odnosno što bliže ploči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Najviše zahtjeva u prijepodnevnim satima, na početku sata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Rad u manjim vremenskim jedinicama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Produljeno vrijeme za rješavanje zadataka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 čitanje naglas, te težih i dužih tekstova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Pomoć kod izrade pismenih zadataka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Usmeno provjeravanje nad pismenim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Provjerite je li ispravno razumio tekst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 zadavanje teških i/ili dugih pismenih zadaća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Toleriranje nespretnog rukopisa, neurednijeg rukopisa, nespretne grafomotorike – ne ocjenjivati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 ocjenjivanje brzog čitanja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Uzimati u obzir i uloženi trud, jačanje motivacije za osjećaj uspješnosti učenika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Česte pohvale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  <w:t>INTELEKTUALNE TEŠKOĆE / SNIŽENE INTELEKTUALNE SPOSOBNOSTI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-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Usporeni kognitivni razvoj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Ispodprosječno intelektualno funkcioniranje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Opće značajke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Prema podacima specijaliziranih agencija OUN-a (WHO, UNESCO) u oko 10 % učenika u školama od ukupne učeničke populacije su učenici s posebnim odgojno-obrazovnim potrebama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Skupinu učenika sa sniženim intelektualnim sposobnostima čini od 3 % do 4 % učenika:</w:t>
      </w: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učenici graničnih odnosno ispodprosječnih intelektualnih sposobnosti / usporeni kognitivni razvoj</w:t>
      </w: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- učenici iz kulturno deprivirane sredine 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Intelektualne teškoće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STANJA u kojima je značajno otežano uključivanje u društveni život, a povezano je sa zaustavljenim ili nedovršenim razvojem intelektualnog funkcioniranja.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Intelektualna razina ispitana mjernim instrumentima približna je IQ Wechslerova tipa od 0 do 69, ako nije utvrđena izrazita emocionalna labilnost.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Podskupine (razine) (prema Međunarodnoj klasifikaciji bolesti i srodnih zdravstvenih problema, Svjetske zdravstvene organizacije)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Laka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(IQ 50 – 69, mentalna dob od 9 do 12 godina); sposobni za učenje, rad i ostvarivanje socijalnih kontakata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Umjerena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(IQ 35 – 49, mentalna dob od 6 do 9 godina); određeni stupanj neovisnosti, briga o sebi, učenje i komuniciranje, potpora za život i rad tijekom života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Teža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(IQ 20 – 34, mentalna dob od 3 do 6 godina); stalna pomoć okoline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Teška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(IQ do 19, mentalna dob ispod 3 godine); ozbiljna ograničenja u komunikaciji i pokretljivosti uz stalnu pomoć i njegu.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Osnovna osobitost djeteta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Sniženi biološko-psihološki potencijal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Razvojne osobitosti </w:t>
      </w:r>
    </w:p>
    <w:p>
      <w:pPr>
        <w:numPr>
          <w:numId w:val="0"/>
        </w:numPr>
        <w:ind w:leftChars="0"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odražavaju se kao značajna ograničenja u intelektualnome funkcioniranju i u adaptivnome ponašanju</w:t>
      </w:r>
    </w:p>
    <w:p>
      <w:pPr>
        <w:numPr>
          <w:numId w:val="0"/>
        </w:numPr>
        <w:ind w:leftChars="0"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Utvrđuju se na osnovi medicinske, psihološke, eduk. rehab. i socijalne ekspertize</w:t>
      </w:r>
    </w:p>
    <w:p>
      <w:pPr>
        <w:numPr>
          <w:numId w:val="0"/>
        </w:numPr>
        <w:ind w:leftChars="0" w:firstLine="720" w:firstLineChars="30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Kvocijent inteligencije nije više jedini i isključivi čimbenik za utvrđivanje intelektualnih teškoća pojedinca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Na osnovi relevantne procjene: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Sniženi biološko-psihološki potencijal:</w:t>
      </w:r>
    </w:p>
    <w:p>
      <w:pPr>
        <w:numPr>
          <w:numId w:val="0"/>
        </w:numPr>
        <w:ind w:leftChars="0" w:firstLine="480" w:firstLineChars="20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Granično intelektualno funkcioniranje</w:t>
      </w:r>
    </w:p>
    <w:p>
      <w:pPr>
        <w:numPr>
          <w:numId w:val="0"/>
        </w:numPr>
        <w:ind w:leftChars="0" w:firstLine="480" w:firstLineChars="20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Lako intelektualno funkcioniranje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Djeca prosječnoga biološko-psihološkog potencijala:</w:t>
      </w:r>
    </w:p>
    <w:p>
      <w:pPr>
        <w:numPr>
          <w:numId w:val="0"/>
        </w:numPr>
        <w:ind w:leftChars="0" w:firstLine="360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Kulturna deprivacija - niže kognitivno funkcioniranje od stvarnih potencijala</w:t>
      </w:r>
    </w:p>
    <w:p>
      <w:pPr>
        <w:numPr>
          <w:numId w:val="0"/>
        </w:numPr>
        <w:ind w:leftChars="0" w:firstLine="360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Usporeni kognitivni razvoj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Kognitivni = spoznajni, koji se tiče saznanja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Zaostajanje kognitivnog razvoja djeteta za prosječnim kognitivnim razvojem djece iste dobi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Osnovno obilježje – sporost u sazrijevanju na različitim razvojnim područjima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Odstupanja u intelektualnome funkcioniranju prepoznaju se kao: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izvođenju različitih misaonih operacija znatno otežavaju proces učenja i usvajanja novih sadržaja i socijalno prihvatljivih ponašanja:</w:t>
      </w: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formiranje pojmova</w:t>
      </w: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povezivanje i zaključivanje, logičko rasuđivanje</w:t>
      </w: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- analiziranje </w:t>
      </w: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- generaliziranje </w:t>
      </w: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- apstrahiranje </w:t>
      </w: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rješavanje problema</w:t>
      </w: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kreativno mišljenje</w:t>
      </w: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U </w:t>
      </w:r>
      <w:r>
        <w:rPr>
          <w:rFonts w:hint="default" w:ascii="Times New Roman" w:hAnsi="Times New Roman"/>
          <w:b/>
          <w:bCs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>situacijama učenja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 teškoće u</w:t>
      </w: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 xml:space="preserve"> intelektualnome funkcioniranju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Uočavaju se na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u w:val="single"/>
          <w:lang w:val="hr-HR"/>
        </w:rPr>
        <w:t>područjima:</w:t>
      </w:r>
    </w:p>
    <w:p>
      <w:pPr>
        <w:numPr>
          <w:numId w:val="0"/>
        </w:numPr>
        <w:tabs>
          <w:tab w:val="left" w:pos="420"/>
        </w:tabs>
        <w:ind w:firstLine="361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- Motorike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(hodanje, trčanje, skakanje, precizne motoričke reakcije – spretnost šake i prstiju), što je posljedica teškoća vizualno-motorne koordinacije (tj. usklađenost pokreta očiju i motorike ruku)</w:t>
      </w:r>
    </w:p>
    <w:p>
      <w:pPr>
        <w:numPr>
          <w:numId w:val="0"/>
        </w:numPr>
        <w:tabs>
          <w:tab w:val="left" w:pos="420"/>
        </w:tabs>
        <w:ind w:firstLine="361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- Percepcije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(vidna i slušna)</w:t>
      </w:r>
    </w:p>
    <w:p>
      <w:pPr>
        <w:numPr>
          <w:numId w:val="0"/>
        </w:numPr>
        <w:tabs>
          <w:tab w:val="left" w:pos="420"/>
        </w:tabs>
        <w:ind w:firstLine="361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- Zapamćivanja i pamćenja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(kratkotrajno i slabije razvijeno pamćenje)</w:t>
      </w:r>
    </w:p>
    <w:p>
      <w:pPr>
        <w:numPr>
          <w:numId w:val="0"/>
        </w:numPr>
        <w:tabs>
          <w:tab w:val="left" w:pos="420"/>
        </w:tabs>
        <w:ind w:firstLine="361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- Pažnje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(kratkotrajno i teže zadržavanje pažnje)</w:t>
      </w:r>
    </w:p>
    <w:p>
      <w:pPr>
        <w:numPr>
          <w:numId w:val="0"/>
        </w:numPr>
        <w:tabs>
          <w:tab w:val="left" w:pos="420"/>
        </w:tabs>
        <w:ind w:firstLine="361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- Govorne recepcije i ekspresije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(oskudan i nepravilan rječnik, teškoće u artikulaciji, razumijevanju i dr.)</w:t>
      </w:r>
    </w:p>
    <w:p>
      <w:pPr>
        <w:numPr>
          <w:numId w:val="0"/>
        </w:numPr>
        <w:tabs>
          <w:tab w:val="left" w:pos="420"/>
        </w:tabs>
        <w:ind w:firstLine="361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- Korištenje ranije stečenih iskustava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(preduvjet za ispravnu organizacija i interpretaciju novih podataka)</w:t>
      </w:r>
    </w:p>
    <w:p>
      <w:pPr>
        <w:numPr>
          <w:numId w:val="0"/>
        </w:numPr>
        <w:tabs>
          <w:tab w:val="left" w:pos="420"/>
        </w:tabs>
        <w:ind w:firstLine="361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- Manja aktivnost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u igri, pokazuju manje inicijative, kreativnosti i sklona su zadržavanju na istoj jednostavnoj aktivnosti dulje vrijeme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Na području adaptivnog ponašanja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Područja: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                                                                 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Komunikacija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Briga o sebi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Stanovanje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Snalaženje u okolini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Samousmjeravanje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Zdravlje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Sigurnost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Slobodno vrijeme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Rad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Funkcionalna akademska znanja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se uočavaju u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 primjeni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:</w:t>
      </w:r>
    </w:p>
    <w:p>
      <w:pPr>
        <w:numPr>
          <w:numId w:val="0"/>
        </w:numPr>
        <w:tabs>
          <w:tab w:val="left" w:pos="420"/>
        </w:tabs>
        <w:ind w:firstLine="1080" w:firstLineChars="4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Naučenih sadržaja</w:t>
      </w:r>
    </w:p>
    <w:p>
      <w:pPr>
        <w:numPr>
          <w:numId w:val="0"/>
        </w:numPr>
        <w:tabs>
          <w:tab w:val="left" w:pos="420"/>
        </w:tabs>
        <w:ind w:firstLine="1080" w:firstLineChars="4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Snalaženja u novim socijalnim situacijama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Osobitosti u odgojno-obrazovnom okruženju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OSOBITOSTI U MIŠLJENJU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smanjena sposobnost razumijevanja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rješavaju pred/matematičkih zadataka i zadanih riječima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usvajaju računskih operacija i prijelaza s konkretnog na apstraktno mišljenje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sporost i teškoće u usvajaju predčitačkih vještina i vještina čitanja i pisanja (čine mnogo pogrešaka)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otežano usvajanje apstraktnih pojmova i termina, osobito onih koji se odnose na prostor, vrijeme i količinu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razvijeno je konkretno, a ne apstraktno mišljenje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oslabljena mogućnost razlikovanja bitnog od nebitnog (iako se katkad kod mentalno retardiranih osoba javlja fenomenalno pamćenje koje se odnosi na pojedinačne slučajeve pamćenja brojeva ili melodija, npr. telefonskih brojeva)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OSOBITOSTI U ZAPAMĆIVANJU I PAMĆENJU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kratkotrajna pozornost koja fluktuira s predmeta na predmet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brzo i lako zaboravljanje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slaba i kratkotrajna koncentracija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OSOBITOSTI U GOVORU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problemi u korištenju govora, siromašan rječnik, smetnje u komunikaciji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OSOBITOSTI U MOTORICI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slabije tjelesne i motoričke sposobnosti, osobito slaba fina motorika prstiju i ruke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sporo napredovanje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OSOBITOSTI U SOCIJALNOM FUNKCIONIRANJU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nisu potpuno svjesna osobnosti pa imaju teškoća u predviđanju posljedica vlastitih postupaka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nesamostalna su i lako potpadaju pod negativne utjecaje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zbog stalnog doživljavanja neuspjeha, razvijaju loše mišljenje o sebi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 ponašanju su hiperaktivna ili usporena.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Individualizirane/prilagođene metode rada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poticati dijete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i vršnjake na pozitivnu interakciju provođenjem zajedničkih aktivnosti,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koristiti dostupne oblike pomoći (asistenti, volonteri, vršnjaci pomagači, nevladine organizacije i dr.),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djetetu osigurati </w:t>
      </w: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 xml:space="preserve">mjesto u grupi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koje će mu omogućiti primjereno uključivanje u rad, ali i potreban nadzor odgojitelja,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samostalan rad temeljiti na dobro izvježbanim i shvaćenim primjerima,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maksimalno rabiti </w:t>
      </w: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metodu demonstracije, crtanja i praktičnog rada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u pojašnjavanju apstraktnih i složenih pojmova, odrednica sadržaja, tijeka izlaganja/fabule, događaja/radnje ili procesa,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korištenje izvorne stvarnosti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, kad god je to moguće, kao polazišta u prikupljanju činjenica potrebnih za stjecanje znanja i razvijanje sposobnosti, uz poticanje aktivnog odnosa prema stvarnosti,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prilagođena </w:t>
      </w: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didaktička sredstva i materijal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(vizualna, auditivna, tekstualna) upotrebljavati tako da se djetetova pozornost vođenim promatranjem uvijek usmjerava na ono što je u promatranju važno, prema potrebi i prekrivati nepotrebne pojedinosti, </w:t>
      </w:r>
    </w:p>
    <w:p>
      <w:pPr>
        <w:numPr>
          <w:ilvl w:val="0"/>
          <w:numId w:val="90"/>
        </w:numPr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AKTIVNOSTI 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LIKOVNA AKTIVNOST S GLINOM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grupna aktivnost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materijali: glina ili plastelin, modlice, plastični nožići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cilj aktivnosti je manipuliranje sredstvom kako bi se razvila fina motorika ruku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bitan je proces, a ne produkt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GLAZBENA AKTIVNOST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poticanje govora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pjesmice s dijelovima tijela – riječi prate pokrete ruku koji pokazuju određeni dio tijela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uz svaku aktivnost važno je uključiti glazbu jer, primjerice, djeca s Down sindromom pozitivno reagiraju na nju 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IGRA  LOPTOM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dodavanje lopti različitih veličina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djeca stoje u krugu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lopte se dodaju od najveće prema najmanjoj </w:t>
      </w:r>
    </w:p>
    <w:p>
      <w:pPr>
        <w:numPr>
          <w:ilvl w:val="0"/>
          <w:numId w:val="88"/>
        </w:numPr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razvijanje fine i grube motorike ruku te   koordinacija oko - ruka</w:t>
      </w: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</w:pPr>
    </w:p>
    <w:p>
      <w:pPr>
        <w:numPr>
          <w:numId w:val="0"/>
        </w:numPr>
        <w:tabs>
          <w:tab w:val="left" w:pos="420"/>
        </w:tabs>
        <w:jc w:val="left"/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</w:pPr>
    </w:p>
    <w:p>
      <w:pPr>
        <w:numPr>
          <w:ilvl w:val="0"/>
          <w:numId w:val="91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  <w:t>MOTORIČKI POREMEĆAJI</w:t>
      </w:r>
      <w:r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  <w:br w:type="textWrapping"/>
      </w:r>
      <w:r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  <w:br w:type="textWrapping"/>
      </w:r>
      <w:r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  <w:t>b) KRONIČNE BOLESTI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Motorički poremećaji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br w:type="textWrapping"/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(tjelesna invalidnost) </w:t>
      </w:r>
    </w:p>
    <w:p>
      <w:pPr>
        <w:numPr>
          <w:ilvl w:val="0"/>
          <w:numId w:val="92"/>
        </w:numPr>
        <w:tabs>
          <w:tab w:val="left" w:pos="420"/>
          <w:tab w:val="clear" w:pos="425"/>
        </w:tabs>
        <w:spacing w:line="240" w:lineRule="auto"/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Oštećenja lokomotornog aparat</w:t>
      </w:r>
    </w:p>
    <w:p>
      <w:pPr>
        <w:numPr>
          <w:ilvl w:val="0"/>
          <w:numId w:val="92"/>
        </w:numPr>
        <w:tabs>
          <w:tab w:val="left" w:pos="420"/>
          <w:tab w:val="clear" w:pos="425"/>
        </w:tabs>
        <w:spacing w:line="240" w:lineRule="auto"/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Oštećenja središnjega živčanog sustava</w:t>
      </w:r>
    </w:p>
    <w:p>
      <w:pPr>
        <w:numPr>
          <w:ilvl w:val="0"/>
          <w:numId w:val="92"/>
        </w:numPr>
        <w:tabs>
          <w:tab w:val="left" w:pos="420"/>
          <w:tab w:val="clear" w:pos="425"/>
        </w:tabs>
        <w:spacing w:line="240" w:lineRule="auto"/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Oštećenja perifernoga živčanog sustava</w:t>
      </w:r>
    </w:p>
    <w:p>
      <w:pPr>
        <w:numPr>
          <w:ilvl w:val="0"/>
          <w:numId w:val="93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Ispodprosječno tjelesno funkcioniranje zbog različitih uzroka i fenomenologije</w:t>
      </w:r>
    </w:p>
    <w:p>
      <w:pPr>
        <w:numPr>
          <w:ilvl w:val="0"/>
          <w:numId w:val="93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Obuhvaćaju širok raspon različitih smetnji i nepravilnosti tijela</w:t>
      </w:r>
    </w:p>
    <w:p>
      <w:pPr>
        <w:numPr>
          <w:ilvl w:val="0"/>
          <w:numId w:val="93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Temeljna značajka ove populacije - funkcionalno oštećenje </w:t>
      </w:r>
    </w:p>
    <w:p>
      <w:pPr>
        <w:numPr>
          <w:ilvl w:val="0"/>
          <w:numId w:val="93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organizma u različitim oblicima i intenziteta:deformacija kralježnice i zglobova,lomovi,amputacije,cerebralna paraliza,plegije-pareze</w:t>
      </w:r>
    </w:p>
    <w:p>
      <w:pPr>
        <w:numPr>
          <w:ilvl w:val="0"/>
          <w:numId w:val="93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Izraženost:</w:t>
      </w:r>
    </w:p>
    <w:p>
      <w:pPr>
        <w:numPr>
          <w:ilvl w:val="0"/>
          <w:numId w:val="93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Područje grube motorike (motorika korpusa i ekstremiteta)</w:t>
      </w:r>
    </w:p>
    <w:p>
      <w:pPr>
        <w:numPr>
          <w:ilvl w:val="0"/>
          <w:numId w:val="93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Područje fine motorike (lica, prstiju ruke…)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b) Socijalni aspekt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– naglašavaju se organsko-funkcionalni nedostatci i nepravilnosti koji znatno smanjuju sposobnost tih osoba za uključivanje u rad i društveni život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c) Pedagoški aspekt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– ističu se tjelesne nepravilnosti koje otežavaju ili onemogućuju odgoj i obrazovanje takve djece u standardnim uvjetima odgoja i obrazovanja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Osnovne karakteristike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Različiti oblici i težina poremećaja pokreta i položaja tijela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Smanjena/onemogućena funkcija pojedinih dijelova tijela (ruku, nogu, kralježnice)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Nepostojanje dijelova tijela (najčešće urođena nerazvijenost pojedinih dijelova ruku ili nogu ili je dijete ostalo bez dijela/cijelog ekstremiteta zbog bolesti, amputacije uslijed nezgode)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Uzroci nastajanja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a) Kongenitalni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(tjelesne – prirođene, nasljedne anomalije jednog ili više ekstremiteta)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240" w:firstLineChars="10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prirođene amputacije jednog ili više ekstremiteta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- prirođene tjelesne deformacije, npr. iščašenje kuka, uvrnuto stopalo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b) Stečeni 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Infektivne bolesti (koštano-zglobna tuberkuloza, dječja paraliza (poliomyelitis), upala koštane moždine (osteomyelitis))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c) Posljedica traumatizma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gubitak udova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frakture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skraćenje ekstremiteta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Postojanje drugih razvojnih smetnji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Na području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osjetila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: vida, sluha, taktilno-kinestetičkoga i proprioceptivnoga osjeta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Govorne smetnje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: različiti oblici i težine sve do nemogućnosti govorne komunikacije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Epilepsija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: različiti tipovi i težine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Sniženo intelektualno funkcioniranje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Perceptivne smetnje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Smetnje ponašanja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: hiperaktivnost, impulzivnost, hipoaktivnost, anksioznost, povučenost, neurotske smetnje, psihosomatske smetnje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Smetnje učenja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: disleksija, disgrafija, diskalkulija, sekundarne kao posljedica ranije navedenih razvojnih smetnji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Emocionalne smetnje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: primarno vezane s obiteljskim i biološkim faktorima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Tjelesna invalidnost kao posljedica oštećenja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lokomotornog aparata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Kosti, zglobovi, mišići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Nastaje slabost mišića, ograničava kretanje zglobova i izaziva deformacije kostiju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Abnormalnosti stopala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Deformacije kostura (donji ekstremiteti, zglobovi, kralježnica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Spina bifida (koštani elementi kralježnice nisu potpuno okoštali pa neki živci strše)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Skolioza (svinuta kralježnica u stranu)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Osteomyelitis (upala koštane moždine – TBC kostiju)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Arthritis – upala zglobova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Traumatizmi (frakture zglobova i lakta); paraplegija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Progresivna mišićna distrofija (degeneriranje i razaranje mišića)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Tjelesna invalidnost kao posljedica oštećenja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centralnog i perifernog živčanog sustava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Poliomyelitis – dječja paraliza (infekcija sive materije kralježničkog stuba polio-virusom – dovodi do slabosti mišića ili paralize)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Multipla skleroza – progresivno oboljenje (zahvaća mišiće, tremor, nestabilan hod i dr.)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Epilepsija – jedna vrsta cerebralne disfunkcije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Stanje: Cerebralna paraliza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“cerebralna” – mozak,     </w:t>
      </w:r>
    </w:p>
    <w:p>
      <w:pPr>
        <w:numPr>
          <w:numId w:val="0"/>
        </w:numPr>
        <w:spacing w:line="240" w:lineRule="auto"/>
        <w:ind w:leftChars="0" w:firstLine="480" w:firstLineChars="20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“paraliza” – poremećaj pokreta i položaja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Nastaje zbog oštećenja mozga prije, tijekom ili neposredno nakon rođenja (u djeteta starijeg od godinu dana)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Prenatalno – nasljedni uzroci, za vrijeme trudnoće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Perinatalno – ozljede mozga pri porodu, poteškoće s pupčanom vrpcom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Postnatalno – meningitis, encefalitis, gripa, visoke temperature, ozljede glave, trovanja…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Centralni motorni deficit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Može dovesti do poteškoća u učenju, psiholoških problema, senzornih oštećenja, grčeva i teškoća u ponašanju organske prirode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Sumnja za dijagnostiku cerebralne paralize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Slaba kontrola glave poslije dobi od 3 mjeseca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Prekomjerna napetost ili mlohavost mišića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Nesposobnost sjedenja bez potpore od 8. mjeseca dalje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Upotreba samo jedne strane tijela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hranjenja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Jaka iritabilnost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Odsutnost osmijeha i dr.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KOMBINIRANE, višestruke TEŠKOĆE: mentalna retardacija, konvulzije, problemi vida, oštećenje sluh, govorni poremećaji, problemi učenja, poremećaj pažnje i hiperaktivnost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Teškoće kao posljedica cerebralne paralize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Cerebralne disfunkcije mogu uzrokovati :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360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Intelektualni deficit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360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Ljevorukost (češća nego kod prosječne školske populacije)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360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Deficijenciju vida, sluha, govora ili vizualno-motoričke percepcije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360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Često siromašan govor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360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Nekontrolirano svijanje i grčeviti pokreti (takvo dijete može biti i nadareno)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360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Akalkulija ili diskalkulija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360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Agrafija (nesposobnost učenja pisanja)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360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Vizualno, slušno, taktilno percipiranje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360" w:firstLine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Prilagođavanje načina rada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Osiguravanje pristupa bez arhitektonskih barijera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Osiguran prijevoz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Osobni pomagač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Poštovati načela individualizacije, kompenzacije - korištenje svih preostalih sposobnosti kako bi se postigla maksimalna sposobnost oštećenih funkcija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Individualizacija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Osigurati primjereno mjesto, stol, stolac, rukohvat na stolu za održavanje i kontrolu tijela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Prilagođavanje tempa rada sukladno sposobnostima i mogućnostima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Dogovor i suradnja sa stručnom službom, roditeljima, liječnikom, mobilnom stručnom službom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Ostale karakteristike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Specifične želje, potrebe, interesi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adaptaciji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Ponekad reagiraju agresivno i buntovno – često ovisni o drugoj osobi, svojevrsna kompenzacija zbog neizvjesnosti i straha za vlastitu sudbinu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Potrebno povećanje vlastitih sposobnosti i vrijednosti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Rana, uspješna i redovita rehabilitacija 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C00000"/>
          <w:sz w:val="24"/>
          <w:szCs w:val="24"/>
          <w:lang w:val="hr-HR"/>
        </w:rPr>
        <w:t>Djeca s kroničnim bolestima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Bolesti su trajnije/trajne naravi i promjenjive težine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Razdoblja poboljšanja i pogoršanja njihova zdravstvenog stanja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Kvaliteta života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Potreba dugotrajnih liječenja, edukacijskih i rehabilitacijskih intervencija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Kronične bolesti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Bolesti srca i krvožilnoga sustava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Bolesti probavnoga sustava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Bolesti mokraćnoga sustava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Bolesti dišnoga sustava (bronhitisi, astma…)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Bolesti žlijezda s unutrašnjim lučenjem (npr. srčane bolesti, leukemija, hepatitis, tuberkuloza, alergije, dijabetes, AIDS i dr.)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Tumori dječje dobi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Osnovne karakteristike djece s kroničnim bolestima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Postojanje bolesti koja je trajnijega karaktera, promjenjive težine i potrebe dugotrajnijega liječenja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Promjenjivost zdravstvenoga stanja tijekom godine i potrebe liječenja u bolnici ili kod kuće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Bolest jednoga sustava može se negativno odraziti i na funkcije drugih sustava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Motorički poremećaji uzrokovani kroničnim bolestima ostalih organskih sustava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Srčana oboljenja (npr. reumatska groznica – koštana infekcija vezivnog tkiva, štetno djeluje na srce, zglobove, krvne žile)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TBC pluća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Diabetes, leukemije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Teži slučajevi astme, razne vrste alergije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Hemofilija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Reducirana snaga, živost, vitalnost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Epilepsija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Česta neurološka bolest kod školske djece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Javlja se u 1% opće populacije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Povremeni poremećaj živčanog sustava koji se događa zbog prekomjernoga i nepravilnog izbijanja živčanih impulsa u mozgu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Kao posljedica kortikalnih neuronskih pražnjenja dolazi do povremenih, stereotipnih epizoda poremećaja: 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- svijesti 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ponašanja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Emocionalnih reakcija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Motorike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840" w:firstLineChars="3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 Osjetilnih funkcija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Stanje u kojem se ove epizode u različitim intervalima spontano ponavljaju</w:t>
      </w:r>
    </w:p>
    <w:p>
      <w:pPr>
        <w:numPr>
          <w:ilvl w:val="0"/>
          <w:numId w:val="94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Neurološki poremećaj - abnormalnosti u elektroencefalogramu (EEG) ukazuju na poremećene funkcije sive tvari SŽS-a, tj. neurona.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>VAŽNO: STAVLJANJE DJETETA U BOČNI POLOŽAJ!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  <w:t>POREMEĆAJI IZ SPEKTRA AUTIZMA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C00000"/>
          <w:sz w:val="24"/>
          <w:szCs w:val="24"/>
          <w:lang w:val="hr-HR"/>
        </w:rPr>
        <w:t>DJECA S POREMEĆAJIMA IZ AUTISTIČNOG SPEKTRA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32"/>
          <w:szCs w:val="32"/>
          <w:lang w:val="hr-HR"/>
        </w:rPr>
      </w:pPr>
    </w:p>
    <w:p>
      <w:pPr>
        <w:numPr>
          <w:ilvl w:val="0"/>
          <w:numId w:val="95"/>
        </w:numPr>
        <w:tabs>
          <w:tab w:val="left" w:pos="420"/>
          <w:tab w:val="clear" w:pos="425"/>
        </w:tabs>
        <w:spacing w:line="240" w:lineRule="auto"/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8"/>
          <w:szCs w:val="28"/>
          <w:lang w:val="hr-HR"/>
        </w:rPr>
        <w:t xml:space="preserve">Pervazivni razvojni poremećaji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ne drugačije određeni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prisutni su neki obrasci ponašanja tipičnih za autizam („kao-autistični“ ,“elementi autizma”),  no prema ostalim obilježjima ponašanja/funkcioniranja ne zadovoljavaju kriterije ni za Asperger poremećaj ni visoko funkcionirajući autizam.</w:t>
      </w:r>
    </w:p>
    <w:p>
      <w:pPr>
        <w:numPr>
          <w:numId w:val="0"/>
        </w:numPr>
        <w:tabs>
          <w:tab w:val="left" w:pos="420"/>
        </w:tabs>
        <w:spacing w:line="240" w:lineRule="auto"/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95"/>
        </w:numPr>
        <w:tabs>
          <w:tab w:val="left" w:pos="420"/>
          <w:tab w:val="clear" w:pos="425"/>
        </w:tabs>
        <w:spacing w:line="240" w:lineRule="auto"/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8"/>
          <w:szCs w:val="28"/>
          <w:lang w:val="hr-HR"/>
        </w:rPr>
        <w:t xml:space="preserve">Visoko funkcionirajući autizam (VFA) (Hight-Functioning Autism)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zadovoljava dijagnostičke kriterije za autizam, ali uz relativno uredan kognitivni razvoj u intelektualnom razvoju i bez teškoća  u učenju. Mogu biti prisutne inicijalne teškoće  u govorno jezičnom razvoju, no dijete razvija govor unutar ili približno očekivanoj dobi.</w:t>
      </w:r>
    </w:p>
    <w:p>
      <w:pPr>
        <w:numPr>
          <w:numId w:val="0"/>
        </w:numPr>
        <w:tabs>
          <w:tab w:val="left" w:pos="420"/>
        </w:tabs>
        <w:spacing w:line="240" w:lineRule="auto"/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Karakteristike Aspergerovog poremećaja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1. Socijalna interakcija 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Nesposobnost za interakciju s vršnjacima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Nemotiviranost  za druženjem s vršnjacima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Nerazumijevanje socijalnih pravila,odnosa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Socijalno i emocionalno neprimjerena ponašanja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Poremećaj društvenog kontakta s naglašenom  egocentričnošću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2. Ograničeni interesi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Isključenost iz drugih aktivnosti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Ustrajnost na rutinama i ritualima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Više napamet, nego sa značenjem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3.Govor i jezik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Vrlo dobar ekspresivni jezik, ali površan (plitak)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Pedantan i formalan jezik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Neobične značajke glasa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Teškoće u razumijevanju: doslovno shvaćanje, nerazumijevanje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4. Neverbalna komunikacija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Znatne teškoće s «čitanjem» neverbalnih znakova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Ograničena upotreba gesti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Nezgrapan/nespretan govor tijela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Ograničeno izražavanje mimikom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Neprimjereno grimasiranje ili gestikuliranje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Neobično gledanje u nekog (zurenje)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5. Motorika </w:t>
      </w:r>
    </w:p>
    <w:p>
      <w:pPr>
        <w:numPr>
          <w:ilvl w:val="0"/>
          <w:numId w:val="96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Motorna nespretnost, slabija neuromotorna usklađenost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J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ake strane osobe s Aspergerovim poremećajem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97"/>
        </w:numPr>
        <w:tabs>
          <w:tab w:val="left" w:pos="420"/>
          <w:tab w:val="clear" w:pos="425"/>
        </w:tabs>
        <w:spacing w:line="240" w:lineRule="auto"/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Izuzetno pamćenje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: posebno za detalje, činjenice, fotografsko, vizualno – spacijalno, topografsko  (</w:t>
      </w:r>
      <w:r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>orijentacija, samopouzdanje, doživljaj uspjeha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)</w:t>
      </w:r>
    </w:p>
    <w:p>
      <w:pPr>
        <w:numPr>
          <w:numId w:val="0"/>
        </w:numPr>
        <w:tabs>
          <w:tab w:val="left" w:pos="420"/>
        </w:tabs>
        <w:spacing w:line="240" w:lineRule="auto"/>
        <w:ind w:leftChars="0"/>
        <w:jc w:val="left"/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97"/>
        </w:numPr>
        <w:tabs>
          <w:tab w:val="left" w:pos="420"/>
          <w:tab w:val="clear" w:pos="425"/>
        </w:tabs>
        <w:spacing w:line="240" w:lineRule="auto"/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hr-HR"/>
        </w:rPr>
        <w:t>Mišljenje u slikama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“visual thinkers”</w:t>
      </w:r>
      <w:r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>*</w:t>
      </w:r>
    </w:p>
    <w:p>
      <w:pPr>
        <w:numPr>
          <w:numId w:val="0"/>
        </w:numPr>
        <w:tabs>
          <w:tab w:val="left" w:pos="420"/>
        </w:tabs>
        <w:spacing w:line="240" w:lineRule="auto"/>
        <w:ind w:left="360" w:hanging="360" w:hangingChars="15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   Neposredno pretvaranje riječi u slike, drugačije procesuiranje od nas “verbalnih mislioca” -   (</w:t>
      </w:r>
      <w:r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>slikovne upute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)</w:t>
      </w:r>
    </w:p>
    <w:p>
      <w:pPr>
        <w:numPr>
          <w:numId w:val="0"/>
        </w:numPr>
        <w:tabs>
          <w:tab w:val="left" w:pos="420"/>
        </w:tabs>
        <w:spacing w:line="240" w:lineRule="auto"/>
        <w:ind w:firstLine="360" w:firstLineChars="150"/>
        <w:jc w:val="left"/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4472C4" w:themeColor="accent5"/>
          <w:sz w:val="24"/>
          <w:szCs w:val="24"/>
          <w:lang w:val="hr-HR"/>
          <w14:textFill>
            <w14:solidFill>
              <w14:schemeClr w14:val="accent5"/>
            </w14:solidFill>
          </w14:textFill>
        </w:rPr>
        <w:t>*Thinking in Pictures  T. Grandin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ilvl w:val="0"/>
          <w:numId w:val="95"/>
        </w:numPr>
        <w:tabs>
          <w:tab w:val="left" w:pos="420"/>
          <w:tab w:val="clear" w:pos="425"/>
        </w:tabs>
        <w:spacing w:line="240" w:lineRule="auto"/>
        <w:ind w:left="425" w:leftChars="0" w:hanging="425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Prepoznavanje redoslijeda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, obrasca, slijeđenje pravila: stvaraju posebna “pravila” ili prepoznaju neka pravila u javljanju nekih događaja, ponašanja drugih, u nizu informacija stvaraju svoju logiku  zapažanja i pamćenja-prisjećanja  (pravila igre, soc. interakcija, prepoznavanje) </w:t>
      </w:r>
    </w:p>
    <w:p>
      <w:pPr>
        <w:numPr>
          <w:ilvl w:val="0"/>
          <w:numId w:val="95"/>
        </w:numPr>
        <w:tabs>
          <w:tab w:val="left" w:pos="420"/>
          <w:tab w:val="clear" w:pos="425"/>
        </w:tabs>
        <w:spacing w:line="240" w:lineRule="auto"/>
        <w:ind w:left="425" w:leftChars="0" w:hanging="425" w:firstLine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 xml:space="preserve">Preferira društvo odraslih osoba i u njemu se ugodno osjeća 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(motivacija, uzor, autoritet, samopuzdanje)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Preduvjeti uključivanja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Spremnost odgojno-obrazovne ustanove, odgojitelja tj. razumijevanje i prihvaćanje (dodatna educiranost) 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Spremnost za suradnju sa stručnjakom za edukacijsko-rehabilitacijsku potporu i roditeljima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Kontinuirana dostupnost specifične stručne podrške odgojiteljima i roditeljima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Dobro pripremljen individualizirani program, manja grupa po broju djece i bez druge djece s teškoćama u razvoju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Mogućnost korištenja asistenta kao podrške djetetu i odgojitelju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Odgojitelj i karakteristike grupe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Fleksibilnost, pozitivan stav, smisao za humor, ...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Rutine i pravila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Organizacija radnih materijala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Organizacija vremena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Jasan, jednostavan, nedvosmislen jezik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Posebno mjesto za rad u slučaju ometanja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Vrijeme za individualni rad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Nadgledanje ritma rada i produkta rada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Provjera razumijevanja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Povratna informacija – pohvala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Traženje pomoći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                                                                     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Zbog teškoća u socijalizaciji i započinjanju interakcije često ne traže pomoć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Odgojitelj treba promatrati dijete i dogovoriti s njim neki signal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Grupni rad – uloga vršnjaka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Može biti dobra prilika za razvoj socijalnih vještina, ali zbog njihovog nedostatka dijete možda neće biti u prilici shvatiti zadani koncept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Individualni zadaci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Problemi u ponašanju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-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ab/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(prekidanje, ometanje drugih, konstantno govorenje o temama ili užim interesima, agresija)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Često potkrepljivati željene oblike ponašanja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Ignoriranje manje važnih loših oblika ponašanja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Učenje djeteta tehnikama samokontrole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AKTIVNOSTI: Igra s fotografijama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Uporaba fotografija potiče razvoj različitih sposobnosti: 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Jezičnoga razumijevanja 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Predviđanja onoga što slijedi 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Odabira - Usvajanja novih riječi 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Uparivanja predmeta s fotografijama 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Uparivanja fotografija 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AKTIVNOST: 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Ponuditi djetetu fotografije bliskih ljudi, djece, omiljenih igračaka 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Fotografije koje prikazuju dijete za vrijeme različitih aktivnosti: dok spava, dok se smije, crta, lopta se i sl. 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Subjekt bi trebao biti glavni dio fotografije, a pozadina što jednostavnija.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 xml:space="preserve"> 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hr-HR"/>
        </w:rPr>
        <w:t>Umetanje oblika u kalupe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Dijete pokušava otkriti koji oblik ide u koji kalup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Uči razlikovati oblike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Kasnije mu se mogu ponuditi i jednostavnije puzzle</w:t>
      </w:r>
    </w:p>
    <w:p>
      <w:pPr>
        <w:numPr>
          <w:ilvl w:val="0"/>
          <w:numId w:val="98"/>
        </w:numPr>
        <w:spacing w:line="240" w:lineRule="auto"/>
        <w:ind w:left="420" w:leftChars="0" w:hanging="420" w:firstLineChars="0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  <w:t>Ako ne govori, potaknuti ga da koristi geste  i pokrete</w:t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hr-HR"/>
        </w:rPr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</w:pPr>
      <w:r>
        <w:drawing>
          <wp:inline distT="0" distB="0" distL="114300" distR="114300">
            <wp:extent cx="2078355" cy="1559560"/>
            <wp:effectExtent l="0" t="0" r="17145" b="2540"/>
            <wp:docPr id="28676" name="Slika 3" descr="Picture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Slika 3" descr="Picture-005.jp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tabs>
          <w:tab w:val="left" w:pos="420"/>
        </w:tabs>
        <w:spacing w:line="240" w:lineRule="auto"/>
        <w:jc w:val="left"/>
      </w:pPr>
    </w:p>
    <w:p>
      <w:pPr>
        <w:numPr>
          <w:numId w:val="0"/>
        </w:numPr>
        <w:tabs>
          <w:tab w:val="left" w:pos="420"/>
        </w:tabs>
        <w:spacing w:line="240" w:lineRule="auto"/>
        <w:jc w:val="left"/>
        <w:rPr>
          <w:rFonts w:hint="default"/>
          <w:lang w:val="hr-H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1E6DD3"/>
    <w:multiLevelType w:val="singleLevel"/>
    <w:tmpl w:val="811E6DD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1">
    <w:nsid w:val="8128374E"/>
    <w:multiLevelType w:val="singleLevel"/>
    <w:tmpl w:val="8128374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82FA5300"/>
    <w:multiLevelType w:val="singleLevel"/>
    <w:tmpl w:val="82FA530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3">
    <w:nsid w:val="8485CE82"/>
    <w:multiLevelType w:val="multilevel"/>
    <w:tmpl w:val="8485CE8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8B6AE682"/>
    <w:multiLevelType w:val="singleLevel"/>
    <w:tmpl w:val="8B6AE682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8B906495"/>
    <w:multiLevelType w:val="singleLevel"/>
    <w:tmpl w:val="8B90649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8D4C7603"/>
    <w:multiLevelType w:val="multilevel"/>
    <w:tmpl w:val="8D4C7603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8EA70E00"/>
    <w:multiLevelType w:val="singleLevel"/>
    <w:tmpl w:val="8EA70E0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8">
    <w:nsid w:val="9355018C"/>
    <w:multiLevelType w:val="multilevel"/>
    <w:tmpl w:val="9355018C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93B4AA8F"/>
    <w:multiLevelType w:val="multilevel"/>
    <w:tmpl w:val="93B4AA8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94103908"/>
    <w:multiLevelType w:val="singleLevel"/>
    <w:tmpl w:val="9410390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1">
    <w:nsid w:val="96E760E0"/>
    <w:multiLevelType w:val="singleLevel"/>
    <w:tmpl w:val="96E760E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12">
    <w:nsid w:val="97C11672"/>
    <w:multiLevelType w:val="singleLevel"/>
    <w:tmpl w:val="97C1167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9A353C3F"/>
    <w:multiLevelType w:val="singleLevel"/>
    <w:tmpl w:val="9A353C3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14">
    <w:nsid w:val="9CE9B5FE"/>
    <w:multiLevelType w:val="singleLevel"/>
    <w:tmpl w:val="9CE9B5F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  <w:szCs w:val="15"/>
      </w:rPr>
    </w:lvl>
  </w:abstractNum>
  <w:abstractNum w:abstractNumId="15">
    <w:nsid w:val="9ED866DD"/>
    <w:multiLevelType w:val="singleLevel"/>
    <w:tmpl w:val="9ED866D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  <w:szCs w:val="15"/>
      </w:rPr>
    </w:lvl>
  </w:abstractNum>
  <w:abstractNum w:abstractNumId="16">
    <w:nsid w:val="9F77FF1A"/>
    <w:multiLevelType w:val="singleLevel"/>
    <w:tmpl w:val="9F77FF1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17">
    <w:nsid w:val="A172A192"/>
    <w:multiLevelType w:val="singleLevel"/>
    <w:tmpl w:val="A172A19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</w:rPr>
    </w:lvl>
  </w:abstractNum>
  <w:abstractNum w:abstractNumId="18">
    <w:nsid w:val="A33A10E1"/>
    <w:multiLevelType w:val="multilevel"/>
    <w:tmpl w:val="A33A10E1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9">
    <w:nsid w:val="A556B5D4"/>
    <w:multiLevelType w:val="singleLevel"/>
    <w:tmpl w:val="A556B5D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20">
    <w:nsid w:val="A605BADB"/>
    <w:multiLevelType w:val="multilevel"/>
    <w:tmpl w:val="A605BADB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1">
    <w:nsid w:val="A75F4F47"/>
    <w:multiLevelType w:val="singleLevel"/>
    <w:tmpl w:val="A75F4F4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22">
    <w:nsid w:val="A8662EF2"/>
    <w:multiLevelType w:val="singleLevel"/>
    <w:tmpl w:val="A8662EF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23">
    <w:nsid w:val="AA5BC4C0"/>
    <w:multiLevelType w:val="singleLevel"/>
    <w:tmpl w:val="AA5BC4C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4">
    <w:nsid w:val="ABC14EB0"/>
    <w:multiLevelType w:val="multilevel"/>
    <w:tmpl w:val="ABC14EB0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5">
    <w:nsid w:val="AC416FB8"/>
    <w:multiLevelType w:val="multilevel"/>
    <w:tmpl w:val="AC416FB8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6">
    <w:nsid w:val="B0EF7CE4"/>
    <w:multiLevelType w:val="singleLevel"/>
    <w:tmpl w:val="B0EF7CE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27">
    <w:nsid w:val="B102BD6A"/>
    <w:multiLevelType w:val="multilevel"/>
    <w:tmpl w:val="B102BD6A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8">
    <w:nsid w:val="B4EE2C10"/>
    <w:multiLevelType w:val="multilevel"/>
    <w:tmpl w:val="B4EE2C10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9">
    <w:nsid w:val="B535BB4B"/>
    <w:multiLevelType w:val="singleLevel"/>
    <w:tmpl w:val="B535BB4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0">
    <w:nsid w:val="B7A2D907"/>
    <w:multiLevelType w:val="multilevel"/>
    <w:tmpl w:val="B7A2D90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1">
    <w:nsid w:val="B8D5B570"/>
    <w:multiLevelType w:val="multilevel"/>
    <w:tmpl w:val="B8D5B570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2">
    <w:nsid w:val="BA01DD99"/>
    <w:multiLevelType w:val="singleLevel"/>
    <w:tmpl w:val="BA01DD9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color w:val="C00000"/>
      </w:rPr>
    </w:lvl>
  </w:abstractNum>
  <w:abstractNum w:abstractNumId="33">
    <w:nsid w:val="BCED1375"/>
    <w:multiLevelType w:val="multilevel"/>
    <w:tmpl w:val="BCED1375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4">
    <w:nsid w:val="C3B3036E"/>
    <w:multiLevelType w:val="singleLevel"/>
    <w:tmpl w:val="C3B3036E"/>
    <w:lvl w:ilvl="0" w:tentative="0">
      <w:start w:val="1"/>
      <w:numFmt w:val="lowerLetter"/>
      <w:suff w:val="space"/>
      <w:lvlText w:val="%1)"/>
      <w:lvlJc w:val="left"/>
      <w:pPr>
        <w:ind w:left="200"/>
      </w:pPr>
      <w:rPr>
        <w:rFonts w:hint="default"/>
        <w:b/>
        <w:bCs/>
      </w:rPr>
    </w:lvl>
  </w:abstractNum>
  <w:abstractNum w:abstractNumId="35">
    <w:nsid w:val="C4900841"/>
    <w:multiLevelType w:val="multilevel"/>
    <w:tmpl w:val="C4900841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6">
    <w:nsid w:val="C741DD0B"/>
    <w:multiLevelType w:val="singleLevel"/>
    <w:tmpl w:val="C741DD0B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7">
    <w:nsid w:val="CA551BA5"/>
    <w:multiLevelType w:val="singleLevel"/>
    <w:tmpl w:val="CA551BA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38">
    <w:nsid w:val="CB914A45"/>
    <w:multiLevelType w:val="singleLevel"/>
    <w:tmpl w:val="CB914A4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9">
    <w:nsid w:val="CBB8A750"/>
    <w:multiLevelType w:val="singleLevel"/>
    <w:tmpl w:val="CBB8A75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40">
    <w:nsid w:val="CF3EFF73"/>
    <w:multiLevelType w:val="multilevel"/>
    <w:tmpl w:val="CF3EFF73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1">
    <w:nsid w:val="D3DCBCE6"/>
    <w:multiLevelType w:val="multilevel"/>
    <w:tmpl w:val="D3DCBCE6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2">
    <w:nsid w:val="D42E7DB8"/>
    <w:multiLevelType w:val="singleLevel"/>
    <w:tmpl w:val="D42E7DB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3">
    <w:nsid w:val="D4A9402F"/>
    <w:multiLevelType w:val="multilevel"/>
    <w:tmpl w:val="D4A9402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4">
    <w:nsid w:val="DE2C4CE6"/>
    <w:multiLevelType w:val="singleLevel"/>
    <w:tmpl w:val="DE2C4CE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45">
    <w:nsid w:val="E2082ECE"/>
    <w:multiLevelType w:val="singleLevel"/>
    <w:tmpl w:val="E2082EC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6">
    <w:nsid w:val="E23ABED3"/>
    <w:multiLevelType w:val="multilevel"/>
    <w:tmpl w:val="E23ABED3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7">
    <w:nsid w:val="E8B5AA7E"/>
    <w:multiLevelType w:val="singleLevel"/>
    <w:tmpl w:val="E8B5AA7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8">
    <w:nsid w:val="EA0E1DB8"/>
    <w:multiLevelType w:val="singleLevel"/>
    <w:tmpl w:val="EA0E1DB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9">
    <w:nsid w:val="EE6A09A8"/>
    <w:multiLevelType w:val="multilevel"/>
    <w:tmpl w:val="EE6A09A8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0">
    <w:nsid w:val="FF9FC617"/>
    <w:multiLevelType w:val="singleLevel"/>
    <w:tmpl w:val="FF9FC61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51">
    <w:nsid w:val="01754529"/>
    <w:multiLevelType w:val="singleLevel"/>
    <w:tmpl w:val="0175452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52">
    <w:nsid w:val="0A7A6262"/>
    <w:multiLevelType w:val="singleLevel"/>
    <w:tmpl w:val="0A7A626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53">
    <w:nsid w:val="0AC45501"/>
    <w:multiLevelType w:val="singleLevel"/>
    <w:tmpl w:val="0AC4550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4">
    <w:nsid w:val="10310097"/>
    <w:multiLevelType w:val="singleLevel"/>
    <w:tmpl w:val="1031009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5">
    <w:nsid w:val="12F02137"/>
    <w:multiLevelType w:val="singleLevel"/>
    <w:tmpl w:val="12F0213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6">
    <w:nsid w:val="171B6A3C"/>
    <w:multiLevelType w:val="singleLevel"/>
    <w:tmpl w:val="171B6A3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7">
    <w:nsid w:val="195D40C2"/>
    <w:multiLevelType w:val="multilevel"/>
    <w:tmpl w:val="195D40C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8">
    <w:nsid w:val="1E9DE17E"/>
    <w:multiLevelType w:val="singleLevel"/>
    <w:tmpl w:val="1E9DE17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9">
    <w:nsid w:val="204EC247"/>
    <w:multiLevelType w:val="multilevel"/>
    <w:tmpl w:val="204EC24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0">
    <w:nsid w:val="209B1A3D"/>
    <w:multiLevelType w:val="multilevel"/>
    <w:tmpl w:val="209B1A3D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1">
    <w:nsid w:val="2524DE9E"/>
    <w:multiLevelType w:val="singleLevel"/>
    <w:tmpl w:val="2524DE9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color w:val="auto"/>
        <w:sz w:val="15"/>
      </w:rPr>
    </w:lvl>
  </w:abstractNum>
  <w:abstractNum w:abstractNumId="62">
    <w:nsid w:val="26FC752F"/>
    <w:multiLevelType w:val="singleLevel"/>
    <w:tmpl w:val="26FC752F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3">
    <w:nsid w:val="29D61351"/>
    <w:multiLevelType w:val="singleLevel"/>
    <w:tmpl w:val="29D6135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4">
    <w:nsid w:val="2C50204D"/>
    <w:multiLevelType w:val="singleLevel"/>
    <w:tmpl w:val="2C50204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65">
    <w:nsid w:val="2C65BC2F"/>
    <w:multiLevelType w:val="singleLevel"/>
    <w:tmpl w:val="2C65BC2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66">
    <w:nsid w:val="2DADA0D9"/>
    <w:multiLevelType w:val="multilevel"/>
    <w:tmpl w:val="2DADA0D9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7">
    <w:nsid w:val="2F2F8362"/>
    <w:multiLevelType w:val="singleLevel"/>
    <w:tmpl w:val="2F2F836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68">
    <w:nsid w:val="2FAF69A0"/>
    <w:multiLevelType w:val="singleLevel"/>
    <w:tmpl w:val="2FAF69A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9">
    <w:nsid w:val="3258B4E3"/>
    <w:multiLevelType w:val="singleLevel"/>
    <w:tmpl w:val="3258B4E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0">
    <w:nsid w:val="34F56C11"/>
    <w:multiLevelType w:val="singleLevel"/>
    <w:tmpl w:val="34F56C1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  <w:szCs w:val="15"/>
      </w:rPr>
    </w:lvl>
  </w:abstractNum>
  <w:abstractNum w:abstractNumId="71">
    <w:nsid w:val="3611EC91"/>
    <w:multiLevelType w:val="singleLevel"/>
    <w:tmpl w:val="3611EC9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2">
    <w:nsid w:val="39422551"/>
    <w:multiLevelType w:val="singleLevel"/>
    <w:tmpl w:val="3942255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3">
    <w:nsid w:val="3995D482"/>
    <w:multiLevelType w:val="singleLevel"/>
    <w:tmpl w:val="3995D48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4">
    <w:nsid w:val="3AB245CB"/>
    <w:multiLevelType w:val="singleLevel"/>
    <w:tmpl w:val="3AB245C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75">
    <w:nsid w:val="3B0A73EB"/>
    <w:multiLevelType w:val="singleLevel"/>
    <w:tmpl w:val="3B0A73E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76">
    <w:nsid w:val="3B98210E"/>
    <w:multiLevelType w:val="singleLevel"/>
    <w:tmpl w:val="3B98210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7">
    <w:nsid w:val="3C0A6959"/>
    <w:multiLevelType w:val="multilevel"/>
    <w:tmpl w:val="3C0A6959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8">
    <w:nsid w:val="40E78FD2"/>
    <w:multiLevelType w:val="singleLevel"/>
    <w:tmpl w:val="40E78FD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  <w:color w:val="auto"/>
      </w:rPr>
    </w:lvl>
  </w:abstractNum>
  <w:abstractNum w:abstractNumId="79">
    <w:nsid w:val="44F42E88"/>
    <w:multiLevelType w:val="singleLevel"/>
    <w:tmpl w:val="44F42E8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80">
    <w:nsid w:val="45AEC981"/>
    <w:multiLevelType w:val="singleLevel"/>
    <w:tmpl w:val="45AEC9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81">
    <w:nsid w:val="46561477"/>
    <w:multiLevelType w:val="singleLevel"/>
    <w:tmpl w:val="4656147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  <w:szCs w:val="15"/>
      </w:rPr>
    </w:lvl>
  </w:abstractNum>
  <w:abstractNum w:abstractNumId="82">
    <w:nsid w:val="49531060"/>
    <w:multiLevelType w:val="singleLevel"/>
    <w:tmpl w:val="49531060"/>
    <w:lvl w:ilvl="0" w:tentative="0">
      <w:start w:val="1"/>
      <w:numFmt w:val="lowerLetter"/>
      <w:suff w:val="space"/>
      <w:lvlText w:val="%1)"/>
      <w:lvlJc w:val="left"/>
    </w:lvl>
  </w:abstractNum>
  <w:abstractNum w:abstractNumId="83">
    <w:nsid w:val="49B84215"/>
    <w:multiLevelType w:val="singleLevel"/>
    <w:tmpl w:val="49B8421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color w:val="auto"/>
        <w:sz w:val="15"/>
      </w:rPr>
    </w:lvl>
  </w:abstractNum>
  <w:abstractNum w:abstractNumId="84">
    <w:nsid w:val="4CF13AA4"/>
    <w:multiLevelType w:val="singleLevel"/>
    <w:tmpl w:val="4CF13AA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5">
    <w:nsid w:val="51A91AA7"/>
    <w:multiLevelType w:val="singleLevel"/>
    <w:tmpl w:val="51A91AA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86">
    <w:nsid w:val="54FB601D"/>
    <w:multiLevelType w:val="singleLevel"/>
    <w:tmpl w:val="54FB601D"/>
    <w:lvl w:ilvl="0" w:tentative="0">
      <w:start w:val="1"/>
      <w:numFmt w:val="lowerLetter"/>
      <w:suff w:val="space"/>
      <w:lvlText w:val="%1)"/>
      <w:lvlJc w:val="left"/>
    </w:lvl>
  </w:abstractNum>
  <w:abstractNum w:abstractNumId="87">
    <w:nsid w:val="586F3D2F"/>
    <w:multiLevelType w:val="singleLevel"/>
    <w:tmpl w:val="586F3D2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88">
    <w:nsid w:val="5E62B70F"/>
    <w:multiLevelType w:val="singleLevel"/>
    <w:tmpl w:val="5E62B70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89">
    <w:nsid w:val="5E707A06"/>
    <w:multiLevelType w:val="singleLevel"/>
    <w:tmpl w:val="5E707A06"/>
    <w:lvl w:ilvl="0" w:tentative="0">
      <w:start w:val="1"/>
      <w:numFmt w:val="lowerLetter"/>
      <w:suff w:val="space"/>
      <w:lvlText w:val="%1)"/>
      <w:lvlJc w:val="left"/>
    </w:lvl>
  </w:abstractNum>
  <w:abstractNum w:abstractNumId="90">
    <w:nsid w:val="62F6A9FE"/>
    <w:multiLevelType w:val="singleLevel"/>
    <w:tmpl w:val="62F6A9F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1">
    <w:nsid w:val="660D1BEF"/>
    <w:multiLevelType w:val="singleLevel"/>
    <w:tmpl w:val="660D1BE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92">
    <w:nsid w:val="6E0BF6F5"/>
    <w:multiLevelType w:val="singleLevel"/>
    <w:tmpl w:val="6E0BF6F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93">
    <w:nsid w:val="6F4DAAC1"/>
    <w:multiLevelType w:val="singleLevel"/>
    <w:tmpl w:val="6F4DAAC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5"/>
      </w:rPr>
    </w:lvl>
  </w:abstractNum>
  <w:abstractNum w:abstractNumId="94">
    <w:nsid w:val="740F647F"/>
    <w:multiLevelType w:val="multilevel"/>
    <w:tmpl w:val="740F647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5">
    <w:nsid w:val="7661DD1E"/>
    <w:multiLevelType w:val="multilevel"/>
    <w:tmpl w:val="7661DD1E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6">
    <w:nsid w:val="7A9FC13C"/>
    <w:multiLevelType w:val="singleLevel"/>
    <w:tmpl w:val="7A9FC13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7">
    <w:nsid w:val="7B4801BF"/>
    <w:multiLevelType w:val="multilevel"/>
    <w:tmpl w:val="7B4801B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0"/>
  </w:num>
  <w:num w:numId="2">
    <w:abstractNumId w:val="59"/>
  </w:num>
  <w:num w:numId="3">
    <w:abstractNumId w:val="77"/>
  </w:num>
  <w:num w:numId="4">
    <w:abstractNumId w:val="3"/>
  </w:num>
  <w:num w:numId="5">
    <w:abstractNumId w:val="43"/>
  </w:num>
  <w:num w:numId="6">
    <w:abstractNumId w:val="8"/>
  </w:num>
  <w:num w:numId="7">
    <w:abstractNumId w:val="24"/>
  </w:num>
  <w:num w:numId="8">
    <w:abstractNumId w:val="6"/>
  </w:num>
  <w:num w:numId="9">
    <w:abstractNumId w:val="41"/>
  </w:num>
  <w:num w:numId="10">
    <w:abstractNumId w:val="18"/>
  </w:num>
  <w:num w:numId="11">
    <w:abstractNumId w:val="28"/>
  </w:num>
  <w:num w:numId="12">
    <w:abstractNumId w:val="9"/>
  </w:num>
  <w:num w:numId="13">
    <w:abstractNumId w:val="35"/>
  </w:num>
  <w:num w:numId="14">
    <w:abstractNumId w:val="33"/>
  </w:num>
  <w:num w:numId="15">
    <w:abstractNumId w:val="30"/>
  </w:num>
  <w:num w:numId="16">
    <w:abstractNumId w:val="97"/>
  </w:num>
  <w:num w:numId="17">
    <w:abstractNumId w:val="48"/>
  </w:num>
  <w:num w:numId="18">
    <w:abstractNumId w:val="44"/>
  </w:num>
  <w:num w:numId="19">
    <w:abstractNumId w:val="95"/>
  </w:num>
  <w:num w:numId="20">
    <w:abstractNumId w:val="46"/>
  </w:num>
  <w:num w:numId="21">
    <w:abstractNumId w:val="49"/>
  </w:num>
  <w:num w:numId="22">
    <w:abstractNumId w:val="40"/>
  </w:num>
  <w:num w:numId="23">
    <w:abstractNumId w:val="94"/>
  </w:num>
  <w:num w:numId="24">
    <w:abstractNumId w:val="57"/>
  </w:num>
  <w:num w:numId="25">
    <w:abstractNumId w:val="25"/>
  </w:num>
  <w:num w:numId="26">
    <w:abstractNumId w:val="31"/>
  </w:num>
  <w:num w:numId="27">
    <w:abstractNumId w:val="27"/>
  </w:num>
  <w:num w:numId="28">
    <w:abstractNumId w:val="66"/>
  </w:num>
  <w:num w:numId="29">
    <w:abstractNumId w:val="60"/>
  </w:num>
  <w:num w:numId="30">
    <w:abstractNumId w:val="73"/>
  </w:num>
  <w:num w:numId="31">
    <w:abstractNumId w:val="23"/>
  </w:num>
  <w:num w:numId="32">
    <w:abstractNumId w:val="90"/>
  </w:num>
  <w:num w:numId="33">
    <w:abstractNumId w:val="71"/>
  </w:num>
  <w:num w:numId="34">
    <w:abstractNumId w:val="80"/>
  </w:num>
  <w:num w:numId="35">
    <w:abstractNumId w:val="1"/>
  </w:num>
  <w:num w:numId="36">
    <w:abstractNumId w:val="11"/>
  </w:num>
  <w:num w:numId="37">
    <w:abstractNumId w:val="38"/>
  </w:num>
  <w:num w:numId="38">
    <w:abstractNumId w:val="61"/>
  </w:num>
  <w:num w:numId="39">
    <w:abstractNumId w:val="42"/>
  </w:num>
  <w:num w:numId="40">
    <w:abstractNumId w:val="2"/>
  </w:num>
  <w:num w:numId="41">
    <w:abstractNumId w:val="45"/>
  </w:num>
  <w:num w:numId="42">
    <w:abstractNumId w:val="47"/>
  </w:num>
  <w:num w:numId="43">
    <w:abstractNumId w:val="16"/>
  </w:num>
  <w:num w:numId="44">
    <w:abstractNumId w:val="0"/>
  </w:num>
  <w:num w:numId="45">
    <w:abstractNumId w:val="29"/>
  </w:num>
  <w:num w:numId="46">
    <w:abstractNumId w:val="65"/>
  </w:num>
  <w:num w:numId="47">
    <w:abstractNumId w:val="52"/>
  </w:num>
  <w:num w:numId="48">
    <w:abstractNumId w:val="68"/>
  </w:num>
  <w:num w:numId="49">
    <w:abstractNumId w:val="51"/>
  </w:num>
  <w:num w:numId="50">
    <w:abstractNumId w:val="36"/>
  </w:num>
  <w:num w:numId="51">
    <w:abstractNumId w:val="37"/>
  </w:num>
  <w:num w:numId="52">
    <w:abstractNumId w:val="39"/>
  </w:num>
  <w:num w:numId="53">
    <w:abstractNumId w:val="53"/>
  </w:num>
  <w:num w:numId="54">
    <w:abstractNumId w:val="87"/>
  </w:num>
  <w:num w:numId="55">
    <w:abstractNumId w:val="32"/>
  </w:num>
  <w:num w:numId="56">
    <w:abstractNumId w:val="83"/>
  </w:num>
  <w:num w:numId="57">
    <w:abstractNumId w:val="12"/>
  </w:num>
  <w:num w:numId="58">
    <w:abstractNumId w:val="76"/>
  </w:num>
  <w:num w:numId="59">
    <w:abstractNumId w:val="91"/>
  </w:num>
  <w:num w:numId="60">
    <w:abstractNumId w:val="84"/>
  </w:num>
  <w:num w:numId="61">
    <w:abstractNumId w:val="64"/>
  </w:num>
  <w:num w:numId="62">
    <w:abstractNumId w:val="62"/>
  </w:num>
  <w:num w:numId="63">
    <w:abstractNumId w:val="19"/>
  </w:num>
  <w:num w:numId="64">
    <w:abstractNumId w:val="50"/>
  </w:num>
  <w:num w:numId="65">
    <w:abstractNumId w:val="55"/>
  </w:num>
  <w:num w:numId="66">
    <w:abstractNumId w:val="74"/>
  </w:num>
  <w:num w:numId="67">
    <w:abstractNumId w:val="5"/>
  </w:num>
  <w:num w:numId="68">
    <w:abstractNumId w:val="75"/>
  </w:num>
  <w:num w:numId="69">
    <w:abstractNumId w:val="67"/>
  </w:num>
  <w:num w:numId="70">
    <w:abstractNumId w:val="72"/>
  </w:num>
  <w:num w:numId="71">
    <w:abstractNumId w:val="58"/>
  </w:num>
  <w:num w:numId="72">
    <w:abstractNumId w:val="92"/>
  </w:num>
  <w:num w:numId="73">
    <w:abstractNumId w:val="79"/>
  </w:num>
  <w:num w:numId="74">
    <w:abstractNumId w:val="88"/>
  </w:num>
  <w:num w:numId="75">
    <w:abstractNumId w:val="54"/>
  </w:num>
  <w:num w:numId="76">
    <w:abstractNumId w:val="93"/>
  </w:num>
  <w:num w:numId="77">
    <w:abstractNumId w:val="56"/>
  </w:num>
  <w:num w:numId="78">
    <w:abstractNumId w:val="21"/>
  </w:num>
  <w:num w:numId="79">
    <w:abstractNumId w:val="4"/>
  </w:num>
  <w:num w:numId="80">
    <w:abstractNumId w:val="26"/>
  </w:num>
  <w:num w:numId="81">
    <w:abstractNumId w:val="34"/>
  </w:num>
  <w:num w:numId="82">
    <w:abstractNumId w:val="85"/>
  </w:num>
  <w:num w:numId="83">
    <w:abstractNumId w:val="82"/>
  </w:num>
  <w:num w:numId="84">
    <w:abstractNumId w:val="13"/>
  </w:num>
  <w:num w:numId="85">
    <w:abstractNumId w:val="89"/>
  </w:num>
  <w:num w:numId="86">
    <w:abstractNumId w:val="7"/>
  </w:num>
  <w:num w:numId="87">
    <w:abstractNumId w:val="63"/>
  </w:num>
  <w:num w:numId="88">
    <w:abstractNumId w:val="22"/>
  </w:num>
  <w:num w:numId="89">
    <w:abstractNumId w:val="10"/>
  </w:num>
  <w:num w:numId="90">
    <w:abstractNumId w:val="69"/>
  </w:num>
  <w:num w:numId="91">
    <w:abstractNumId w:val="86"/>
  </w:num>
  <w:num w:numId="92">
    <w:abstractNumId w:val="96"/>
  </w:num>
  <w:num w:numId="93">
    <w:abstractNumId w:val="14"/>
  </w:num>
  <w:num w:numId="94">
    <w:abstractNumId w:val="70"/>
  </w:num>
  <w:num w:numId="95">
    <w:abstractNumId w:val="17"/>
  </w:num>
  <w:num w:numId="96">
    <w:abstractNumId w:val="81"/>
  </w:num>
  <w:num w:numId="97">
    <w:abstractNumId w:val="78"/>
  </w:num>
  <w:num w:numId="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DD"/>
    <w:rsid w:val="002F7ADD"/>
    <w:rsid w:val="1E550CEE"/>
    <w:rsid w:val="6B2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3"/>
    <w:qFormat/>
    <w:uiPriority w:val="0"/>
    <w:rPr>
      <w:color w:val="0000FF"/>
      <w:u w:val="single"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0" Type="http://schemas.openxmlformats.org/officeDocument/2006/relationships/fontTable" Target="fontTable.xml"/><Relationship Id="rId4" Type="http://schemas.openxmlformats.org/officeDocument/2006/relationships/image" Target="media/image1.png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24.jpeg"/><Relationship Id="rId36" Type="http://schemas.openxmlformats.org/officeDocument/2006/relationships/image" Target="media/image23.png"/><Relationship Id="rId35" Type="http://schemas.openxmlformats.org/officeDocument/2006/relationships/image" Target="media/image22.png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theme" Target="theme/theme1.xml"/><Relationship Id="rId29" Type="http://schemas.microsoft.com/office/2007/relationships/diagramDrawing" Target="diagrams/drawing2.xml"/><Relationship Id="rId28" Type="http://schemas.openxmlformats.org/officeDocument/2006/relationships/diagramColors" Target="diagrams/colors2.xml"/><Relationship Id="rId27" Type="http://schemas.openxmlformats.org/officeDocument/2006/relationships/diagramQuickStyle" Target="diagrams/quickStyle2.xml"/><Relationship Id="rId26" Type="http://schemas.openxmlformats.org/officeDocument/2006/relationships/diagramLayout" Target="diagrams/layout2.xml"/><Relationship Id="rId25" Type="http://schemas.openxmlformats.org/officeDocument/2006/relationships/diagramData" Target="diagrams/data2.xml"/><Relationship Id="rId24" Type="http://schemas.microsoft.com/office/2007/relationships/diagramDrawing" Target="diagrams/drawing1.xml"/><Relationship Id="rId23" Type="http://schemas.openxmlformats.org/officeDocument/2006/relationships/diagramColors" Target="diagrams/colors1.xml"/><Relationship Id="rId22" Type="http://schemas.openxmlformats.org/officeDocument/2006/relationships/diagramQuickStyle" Target="diagrams/quickStyle1.xml"/><Relationship Id="rId21" Type="http://schemas.openxmlformats.org/officeDocument/2006/relationships/diagramLayout" Target="diagrams/layout1.xml"/><Relationship Id="rId20" Type="http://schemas.openxmlformats.org/officeDocument/2006/relationships/diagramData" Target="diagrams/data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889CA1-3326-4F62-8298-2FCE3C4337D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09B34A1-52FD-4D45-B3D6-0C5ABCC4FA1D}">
      <dgm:prSet/>
      <dgm:spPr/>
      <dgm:t>
        <a:bodyPr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4 GLAVNA CILJA</a:t>
          </a:r>
        </a:p>
      </dgm:t>
    </dgm:pt>
    <dgm:pt modelId="{F6332E9D-E046-4D55-B305-46B672331F73}" cxnId="{7965320B-5F2A-4163-A00F-4BA11DE2A8B3}" type="parTrans">
      <dgm:prSet/>
      <dgm:spPr/>
      <dgm:t>
        <a:bodyPr/>
        <a:p>
          <a:endParaRPr lang="en-US"/>
        </a:p>
      </dgm:t>
    </dgm:pt>
    <dgm:pt modelId="{1CA39B64-C3DE-4212-AE38-78ADC0FA347E}" cxnId="{7965320B-5F2A-4163-A00F-4BA11DE2A8B3}" type="sibTrans">
      <dgm:prSet/>
      <dgm:spPr/>
      <dgm:t>
        <a:bodyPr/>
        <a:p>
          <a:endParaRPr lang="en-US"/>
        </a:p>
      </dgm:t>
    </dgm:pt>
    <dgm:pt modelId="{EA9EB12B-B4AA-4CAD-8D51-6BBC9BE839AF}">
      <dgm:prSet/>
      <dgm:spPr/>
      <dgm:t>
        <a:bodyPr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USVAJANJE NOVIH ZNANJA,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VJEŠTINA I NAVIKA</a:t>
          </a:r>
        </a:p>
      </dgm:t>
    </dgm:pt>
    <dgm:pt modelId="{6AD1967A-A8AB-4604-9A1F-7F46CEA744BD}" cxnId="{2D5DE7F4-D13A-4DC2-9BFE-3120C6427DEC}" type="parTrans">
      <dgm:prSet/>
      <dgm:spPr/>
      <dgm:t>
        <a:bodyPr/>
        <a:p>
          <a:endParaRPr lang="en-US"/>
        </a:p>
      </dgm:t>
    </dgm:pt>
    <dgm:pt modelId="{5AF67A05-108B-4842-8DF6-2059AA0544D9}" cxnId="{2D5DE7F4-D13A-4DC2-9BFE-3120C6427DEC}" type="sibTrans">
      <dgm:prSet/>
      <dgm:spPr/>
      <dgm:t>
        <a:bodyPr/>
        <a:p>
          <a:endParaRPr lang="en-US"/>
        </a:p>
      </dgm:t>
    </dgm:pt>
    <dgm:pt modelId="{C2E18538-C4F0-4784-AC06-EA6630326FA8}">
      <dgm:prSet/>
      <dgm:spPr/>
      <dgm:t>
        <a:bodyPr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RAZVOJ SAMOSTALNOSTI</a:t>
          </a:r>
        </a:p>
      </dgm:t>
    </dgm:pt>
    <dgm:pt modelId="{67D780EC-7557-4E66-8FE3-3280A01F9C66}" cxnId="{BAE1A171-BF57-4A92-90A3-A98923F4BD56}" type="parTrans">
      <dgm:prSet/>
      <dgm:spPr/>
      <dgm:t>
        <a:bodyPr/>
        <a:p>
          <a:endParaRPr lang="en-US"/>
        </a:p>
      </dgm:t>
    </dgm:pt>
    <dgm:pt modelId="{756AB3AB-0335-4090-95A8-1C6B5E3498A7}" cxnId="{BAE1A171-BF57-4A92-90A3-A98923F4BD56}" type="sibTrans">
      <dgm:prSet/>
      <dgm:spPr/>
      <dgm:t>
        <a:bodyPr/>
        <a:p>
          <a:endParaRPr lang="en-US"/>
        </a:p>
      </dgm:t>
    </dgm:pt>
    <dgm:pt modelId="{A1FC3CE9-6709-4CEE-983F-59E6C39B975F}">
      <dgm:prSet/>
      <dgm:spPr/>
      <dgm:t>
        <a:bodyPr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RAZVOJ SOCIJALNIH VJEŠTINA I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ULOGA VRŠNJAKA</a:t>
          </a:r>
        </a:p>
      </dgm:t>
    </dgm:pt>
    <dgm:pt modelId="{B534A981-6DBE-48A2-AEBE-EA3B7FC7AF9A}" cxnId="{F03F2807-8008-4184-8A35-4A99176ECDB6}" type="parTrans">
      <dgm:prSet/>
      <dgm:spPr/>
      <dgm:t>
        <a:bodyPr/>
        <a:p>
          <a:endParaRPr lang="en-US"/>
        </a:p>
      </dgm:t>
    </dgm:pt>
    <dgm:pt modelId="{7640670D-1F1E-413B-BC21-688DA61455E5}" cxnId="{F03F2807-8008-4184-8A35-4A99176ECDB6}" type="sibTrans">
      <dgm:prSet/>
      <dgm:spPr/>
      <dgm:t>
        <a:bodyPr/>
        <a:p>
          <a:endParaRPr lang="en-US"/>
        </a:p>
      </dgm:t>
    </dgm:pt>
    <dgm:pt modelId="{59053309-6D7D-46AF-A5D2-223DBC45647C}">
      <dgm:prSet/>
      <dgm:spPr/>
      <dgm:t>
        <a:bodyPr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PRAVILNA KOMUNIKACIJA S OKOLINOM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I RAZVOJ PRAVILNIH OBLIKA PONAŠANJA</a:t>
          </a:r>
        </a:p>
      </dgm:t>
    </dgm:pt>
    <dgm:pt modelId="{8A021492-05E8-420A-B58F-EB0D950E17B8}" cxnId="{162BE825-A207-4E87-81F2-251E8C9CCE35}" type="parTrans">
      <dgm:prSet/>
      <dgm:spPr/>
      <dgm:t>
        <a:bodyPr/>
        <a:p>
          <a:endParaRPr lang="en-US"/>
        </a:p>
      </dgm:t>
    </dgm:pt>
    <dgm:pt modelId="{7A7A7F8C-0442-452D-A471-6C34750735E2}" cxnId="{162BE825-A207-4E87-81F2-251E8C9CCE35}" type="sibTrans">
      <dgm:prSet/>
      <dgm:spPr/>
      <dgm:t>
        <a:bodyPr/>
        <a:p>
          <a:endParaRPr lang="en-US"/>
        </a:p>
      </dgm:t>
    </dgm:pt>
    <dgm:pt modelId="{560653DE-4933-4C3A-986A-AE93026FD9BD}" type="pres">
      <dgm:prSet presAssocID="{E8889CA1-3326-4F62-8298-2FCE3C4337D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1ACDA5-7668-4D95-AEC6-88F3E8A8BB73}" type="pres">
      <dgm:prSet presAssocID="{B09B34A1-52FD-4D45-B3D6-0C5ABCC4FA1D}" presName="hierRoot1" presStyleCnt="0">
        <dgm:presLayoutVars>
          <dgm:hierBranch val="r"/>
        </dgm:presLayoutVars>
      </dgm:prSet>
      <dgm:spPr/>
    </dgm:pt>
    <dgm:pt modelId="{38B10535-C681-48B1-9C17-71BF4BC9AF72}" type="pres">
      <dgm:prSet presAssocID="{B09B34A1-52FD-4D45-B3D6-0C5ABCC4FA1D}" presName="rootComposite1" presStyleCnt="0"/>
      <dgm:spPr/>
    </dgm:pt>
    <dgm:pt modelId="{1B96B487-1B55-47A5-A36E-9A101F98A1E7}" type="pres">
      <dgm:prSet presAssocID="{B09B34A1-52FD-4D45-B3D6-0C5ABCC4FA1D}" presName="rootText1" presStyleLbl="node0" presStyleIdx="0" presStyleCnt="1" custScaleX="292407">
        <dgm:presLayoutVars>
          <dgm:chPref val="3"/>
        </dgm:presLayoutVars>
      </dgm:prSet>
      <dgm:spPr/>
    </dgm:pt>
    <dgm:pt modelId="{B746365A-2C62-4A86-82A2-776D20B8B761}" type="pres">
      <dgm:prSet presAssocID="{B09B34A1-52FD-4D45-B3D6-0C5ABCC4FA1D}" presName="rootConnector1" presStyleLbl="node1" presStyleIdx="0" presStyleCnt="0"/>
      <dgm:spPr/>
    </dgm:pt>
    <dgm:pt modelId="{A1C6F944-EA5A-4D1C-B834-F5EA0BF8B3B3}" type="pres">
      <dgm:prSet presAssocID="{B09B34A1-52FD-4D45-B3D6-0C5ABCC4FA1D}" presName="hierChild2" presStyleCnt="0"/>
      <dgm:spPr/>
    </dgm:pt>
    <dgm:pt modelId="{5E5F9310-56C3-4C52-8B2D-B87669F0E5A4}" type="pres">
      <dgm:prSet presAssocID="{6AD1967A-A8AB-4604-9A1F-7F46CEA744BD}" presName="Name50" presStyleLbl="parChTrans1D2" presStyleIdx="0" presStyleCnt="4"/>
      <dgm:spPr/>
    </dgm:pt>
    <dgm:pt modelId="{DDB2D2B5-4088-40A6-A6DF-2132392F9997}" type="pres">
      <dgm:prSet presAssocID="{EA9EB12B-B4AA-4CAD-8D51-6BBC9BE839AF}" presName="hierRoot2" presStyleCnt="0">
        <dgm:presLayoutVars>
          <dgm:hierBranch/>
        </dgm:presLayoutVars>
      </dgm:prSet>
      <dgm:spPr/>
    </dgm:pt>
    <dgm:pt modelId="{806E0846-C340-419A-A892-DE5AE9865CFD}" type="pres">
      <dgm:prSet presAssocID="{EA9EB12B-B4AA-4CAD-8D51-6BBC9BE839AF}" presName="rootComposite" presStyleCnt="0"/>
      <dgm:spPr/>
    </dgm:pt>
    <dgm:pt modelId="{10004AD2-2BB2-4F32-8773-ADA5AACFC6F1}" type="pres">
      <dgm:prSet presAssocID="{EA9EB12B-B4AA-4CAD-8D51-6BBC9BE839AF}" presName="rootText" presStyleLbl="node2" presStyleIdx="0" presStyleCnt="4" custScaleX="226126" custLinFactNeighborX="-374" custLinFactNeighborY="3962">
        <dgm:presLayoutVars>
          <dgm:chPref val="3"/>
        </dgm:presLayoutVars>
      </dgm:prSet>
      <dgm:spPr/>
    </dgm:pt>
    <dgm:pt modelId="{38BE68BA-6BA2-4014-A0CD-F69A56C688BD}" type="pres">
      <dgm:prSet presAssocID="{EA9EB12B-B4AA-4CAD-8D51-6BBC9BE839AF}" presName="rootConnector" presStyleLbl="node2" presStyleIdx="0" presStyleCnt="4"/>
      <dgm:spPr/>
    </dgm:pt>
    <dgm:pt modelId="{FD3E75EE-2967-4B19-A9CF-72704764A662}" type="pres">
      <dgm:prSet presAssocID="{EA9EB12B-B4AA-4CAD-8D51-6BBC9BE839AF}" presName="hierChild4" presStyleCnt="0"/>
      <dgm:spPr/>
    </dgm:pt>
    <dgm:pt modelId="{FDAC3F8A-4AD2-443B-BB0E-F03C2D51AE53}" type="pres">
      <dgm:prSet presAssocID="{EA9EB12B-B4AA-4CAD-8D51-6BBC9BE839AF}" presName="hierChild5" presStyleCnt="0"/>
      <dgm:spPr/>
    </dgm:pt>
    <dgm:pt modelId="{E9270094-E3EF-49A2-A1C9-4943C3E0F60D}" type="pres">
      <dgm:prSet presAssocID="{67D780EC-7557-4E66-8FE3-3280A01F9C66}" presName="Name50" presStyleLbl="parChTrans1D2" presStyleIdx="1" presStyleCnt="4"/>
      <dgm:spPr/>
    </dgm:pt>
    <dgm:pt modelId="{02A3E793-DE54-489C-9E57-723B4EC32A75}" type="pres">
      <dgm:prSet presAssocID="{C2E18538-C4F0-4784-AC06-EA6630326FA8}" presName="hierRoot2" presStyleCnt="0">
        <dgm:presLayoutVars>
          <dgm:hierBranch/>
        </dgm:presLayoutVars>
      </dgm:prSet>
      <dgm:spPr/>
    </dgm:pt>
    <dgm:pt modelId="{3E6B9C34-E776-41E5-B3BB-2D7C75BB363B}" type="pres">
      <dgm:prSet presAssocID="{C2E18538-C4F0-4784-AC06-EA6630326FA8}" presName="rootComposite" presStyleCnt="0"/>
      <dgm:spPr/>
    </dgm:pt>
    <dgm:pt modelId="{557BA646-A432-4BC5-992F-542ABBD309B2}" type="pres">
      <dgm:prSet presAssocID="{C2E18538-C4F0-4784-AC06-EA6630326FA8}" presName="rootText" presStyleLbl="node2" presStyleIdx="1" presStyleCnt="4" custScaleX="298234">
        <dgm:presLayoutVars>
          <dgm:chPref val="3"/>
        </dgm:presLayoutVars>
      </dgm:prSet>
      <dgm:spPr/>
    </dgm:pt>
    <dgm:pt modelId="{285F6327-FE57-4276-8ECB-4201B7C0B77F}" type="pres">
      <dgm:prSet presAssocID="{C2E18538-C4F0-4784-AC06-EA6630326FA8}" presName="rootConnector" presStyleLbl="node2" presStyleIdx="1" presStyleCnt="4"/>
      <dgm:spPr/>
    </dgm:pt>
    <dgm:pt modelId="{E281287F-EE95-4A7A-8D7A-E35666BCE664}" type="pres">
      <dgm:prSet presAssocID="{C2E18538-C4F0-4784-AC06-EA6630326FA8}" presName="hierChild4" presStyleCnt="0"/>
      <dgm:spPr/>
    </dgm:pt>
    <dgm:pt modelId="{9ECA98FD-99B2-4F08-9CC8-4B9287232FA9}" type="pres">
      <dgm:prSet presAssocID="{C2E18538-C4F0-4784-AC06-EA6630326FA8}" presName="hierChild5" presStyleCnt="0"/>
      <dgm:spPr/>
    </dgm:pt>
    <dgm:pt modelId="{16D8D00E-CE55-4FCF-8182-C4C44A66F188}" type="pres">
      <dgm:prSet presAssocID="{B534A981-6DBE-48A2-AEBE-EA3B7FC7AF9A}" presName="Name50" presStyleLbl="parChTrans1D2" presStyleIdx="2" presStyleCnt="4"/>
      <dgm:spPr/>
    </dgm:pt>
    <dgm:pt modelId="{60AE7240-0737-40C7-9175-8802F4942E13}" type="pres">
      <dgm:prSet presAssocID="{A1FC3CE9-6709-4CEE-983F-59E6C39B975F}" presName="hierRoot2" presStyleCnt="0">
        <dgm:presLayoutVars>
          <dgm:hierBranch/>
        </dgm:presLayoutVars>
      </dgm:prSet>
      <dgm:spPr/>
    </dgm:pt>
    <dgm:pt modelId="{88908B3B-EDA4-469F-AA3A-26D7A192B720}" type="pres">
      <dgm:prSet presAssocID="{A1FC3CE9-6709-4CEE-983F-59E6C39B975F}" presName="rootComposite" presStyleCnt="0"/>
      <dgm:spPr/>
    </dgm:pt>
    <dgm:pt modelId="{783DA05F-6F1D-47DF-B184-39E5D431F80F}" type="pres">
      <dgm:prSet presAssocID="{A1FC3CE9-6709-4CEE-983F-59E6C39B975F}" presName="rootText" presStyleLbl="node2" presStyleIdx="2" presStyleCnt="4" custScaleX="305628">
        <dgm:presLayoutVars>
          <dgm:chPref val="3"/>
        </dgm:presLayoutVars>
      </dgm:prSet>
      <dgm:spPr/>
    </dgm:pt>
    <dgm:pt modelId="{86E533D6-D9E4-4C06-8BF1-CA78BE364AA4}" type="pres">
      <dgm:prSet presAssocID="{A1FC3CE9-6709-4CEE-983F-59E6C39B975F}" presName="rootConnector" presStyleLbl="node2" presStyleIdx="2" presStyleCnt="4"/>
      <dgm:spPr/>
    </dgm:pt>
    <dgm:pt modelId="{EA6DB0E9-F7E0-48CA-B331-817330D68CD0}" type="pres">
      <dgm:prSet presAssocID="{A1FC3CE9-6709-4CEE-983F-59E6C39B975F}" presName="hierChild4" presStyleCnt="0"/>
      <dgm:spPr/>
    </dgm:pt>
    <dgm:pt modelId="{15E3D20B-B084-4777-9F4A-0C9DC65C397B}" type="pres">
      <dgm:prSet presAssocID="{A1FC3CE9-6709-4CEE-983F-59E6C39B975F}" presName="hierChild5" presStyleCnt="0"/>
      <dgm:spPr/>
    </dgm:pt>
    <dgm:pt modelId="{9F64722B-34B2-45A9-BE42-22937BE7DC5F}" type="pres">
      <dgm:prSet presAssocID="{8A021492-05E8-420A-B58F-EB0D950E17B8}" presName="Name50" presStyleLbl="parChTrans1D2" presStyleIdx="3" presStyleCnt="4"/>
      <dgm:spPr/>
    </dgm:pt>
    <dgm:pt modelId="{18A66F4B-2E07-4DD6-84DE-15487B7D5E33}" type="pres">
      <dgm:prSet presAssocID="{59053309-6D7D-46AF-A5D2-223DBC45647C}" presName="hierRoot2" presStyleCnt="0">
        <dgm:presLayoutVars>
          <dgm:hierBranch/>
        </dgm:presLayoutVars>
      </dgm:prSet>
      <dgm:spPr/>
    </dgm:pt>
    <dgm:pt modelId="{90AF445B-AF09-43C1-9B5F-10BD58089263}" type="pres">
      <dgm:prSet presAssocID="{59053309-6D7D-46AF-A5D2-223DBC45647C}" presName="rootComposite" presStyleCnt="0"/>
      <dgm:spPr/>
    </dgm:pt>
    <dgm:pt modelId="{5B5DEEBC-4DC1-4918-8511-4F27462DB49D}" type="pres">
      <dgm:prSet presAssocID="{59053309-6D7D-46AF-A5D2-223DBC45647C}" presName="rootText" presStyleLbl="node2" presStyleIdx="3" presStyleCnt="4" custScaleX="335914">
        <dgm:presLayoutVars>
          <dgm:chPref val="3"/>
        </dgm:presLayoutVars>
      </dgm:prSet>
      <dgm:spPr/>
    </dgm:pt>
    <dgm:pt modelId="{533DF30C-308A-4F59-AB15-F11B1A726829}" type="pres">
      <dgm:prSet presAssocID="{59053309-6D7D-46AF-A5D2-223DBC45647C}" presName="rootConnector" presStyleLbl="node2" presStyleIdx="3" presStyleCnt="4"/>
      <dgm:spPr/>
    </dgm:pt>
    <dgm:pt modelId="{F713137F-8811-4763-AD9C-9FAD5B3FC21D}" type="pres">
      <dgm:prSet presAssocID="{59053309-6D7D-46AF-A5D2-223DBC45647C}" presName="hierChild4" presStyleCnt="0"/>
      <dgm:spPr/>
    </dgm:pt>
    <dgm:pt modelId="{A1383B9A-5A5E-48A2-BADD-8CD1003AA929}" type="pres">
      <dgm:prSet presAssocID="{59053309-6D7D-46AF-A5D2-223DBC45647C}" presName="hierChild5" presStyleCnt="0"/>
      <dgm:spPr/>
    </dgm:pt>
    <dgm:pt modelId="{0D37776C-3B20-4C02-AC6D-C4F6D6737B96}" type="pres">
      <dgm:prSet presAssocID="{B09B34A1-52FD-4D45-B3D6-0C5ABCC4FA1D}" presName="hierChild3" presStyleCnt="0"/>
      <dgm:spPr/>
    </dgm:pt>
  </dgm:ptLst>
  <dgm:cxnLst>
    <dgm:cxn modelId="{F03F2807-8008-4184-8A35-4A99176ECDB6}" srcId="{B09B34A1-52FD-4D45-B3D6-0C5ABCC4FA1D}" destId="{A1FC3CE9-6709-4CEE-983F-59E6C39B975F}" srcOrd="2" destOrd="0" parTransId="{B534A981-6DBE-48A2-AEBE-EA3B7FC7AF9A}" sibTransId="{7640670D-1F1E-413B-BC21-688DA61455E5}"/>
    <dgm:cxn modelId="{1DFB3508-6CF6-4C68-A841-8F16EDC43A53}" type="presOf" srcId="{8A021492-05E8-420A-B58F-EB0D950E17B8}" destId="{9F64722B-34B2-45A9-BE42-22937BE7DC5F}" srcOrd="0" destOrd="0" presId="urn:microsoft.com/office/officeart/2005/8/layout/orgChart1"/>
    <dgm:cxn modelId="{7965320B-5F2A-4163-A00F-4BA11DE2A8B3}" srcId="{E8889CA1-3326-4F62-8298-2FCE3C4337D4}" destId="{B09B34A1-52FD-4D45-B3D6-0C5ABCC4FA1D}" srcOrd="0" destOrd="0" parTransId="{F6332E9D-E046-4D55-B305-46B672331F73}" sibTransId="{1CA39B64-C3DE-4212-AE38-78ADC0FA347E}"/>
    <dgm:cxn modelId="{9CCF5719-99C4-4E0B-B893-04389624F6D4}" type="presOf" srcId="{A1FC3CE9-6709-4CEE-983F-59E6C39B975F}" destId="{783DA05F-6F1D-47DF-B184-39E5D431F80F}" srcOrd="0" destOrd="0" presId="urn:microsoft.com/office/officeart/2005/8/layout/orgChart1"/>
    <dgm:cxn modelId="{162BE825-A207-4E87-81F2-251E8C9CCE35}" srcId="{B09B34A1-52FD-4D45-B3D6-0C5ABCC4FA1D}" destId="{59053309-6D7D-46AF-A5D2-223DBC45647C}" srcOrd="3" destOrd="0" parTransId="{8A021492-05E8-420A-B58F-EB0D950E17B8}" sibTransId="{7A7A7F8C-0442-452D-A471-6C34750735E2}"/>
    <dgm:cxn modelId="{CD9D0330-E89C-497C-876D-3CB741ED66C7}" type="presOf" srcId="{67D780EC-7557-4E66-8FE3-3280A01F9C66}" destId="{E9270094-E3EF-49A2-A1C9-4943C3E0F60D}" srcOrd="0" destOrd="0" presId="urn:microsoft.com/office/officeart/2005/8/layout/orgChart1"/>
    <dgm:cxn modelId="{BB68E462-332B-4926-88CF-C8BDF7628B53}" type="presOf" srcId="{C2E18538-C4F0-4784-AC06-EA6630326FA8}" destId="{285F6327-FE57-4276-8ECB-4201B7C0B77F}" srcOrd="1" destOrd="0" presId="urn:microsoft.com/office/officeart/2005/8/layout/orgChart1"/>
    <dgm:cxn modelId="{DE61CE63-CC7C-42D8-8E8E-F0CF25F17035}" type="presOf" srcId="{E8889CA1-3326-4F62-8298-2FCE3C4337D4}" destId="{560653DE-4933-4C3A-986A-AE93026FD9BD}" srcOrd="0" destOrd="0" presId="urn:microsoft.com/office/officeart/2005/8/layout/orgChart1"/>
    <dgm:cxn modelId="{ACFAD84F-D473-4366-BC20-0E43EF258437}" type="presOf" srcId="{EA9EB12B-B4AA-4CAD-8D51-6BBC9BE839AF}" destId="{38BE68BA-6BA2-4014-A0CD-F69A56C688BD}" srcOrd="1" destOrd="0" presId="urn:microsoft.com/office/officeart/2005/8/layout/orgChart1"/>
    <dgm:cxn modelId="{BAE1A171-BF57-4A92-90A3-A98923F4BD56}" srcId="{B09B34A1-52FD-4D45-B3D6-0C5ABCC4FA1D}" destId="{C2E18538-C4F0-4784-AC06-EA6630326FA8}" srcOrd="1" destOrd="0" parTransId="{67D780EC-7557-4E66-8FE3-3280A01F9C66}" sibTransId="{756AB3AB-0335-4090-95A8-1C6B5E3498A7}"/>
    <dgm:cxn modelId="{72232294-33CF-4CE6-B3F9-DA9655CE3550}" type="presOf" srcId="{59053309-6D7D-46AF-A5D2-223DBC45647C}" destId="{5B5DEEBC-4DC1-4918-8511-4F27462DB49D}" srcOrd="0" destOrd="0" presId="urn:microsoft.com/office/officeart/2005/8/layout/orgChart1"/>
    <dgm:cxn modelId="{00FF63A6-0696-4E44-B8D0-B0441D90C38B}" type="presOf" srcId="{A1FC3CE9-6709-4CEE-983F-59E6C39B975F}" destId="{86E533D6-D9E4-4C06-8BF1-CA78BE364AA4}" srcOrd="1" destOrd="0" presId="urn:microsoft.com/office/officeart/2005/8/layout/orgChart1"/>
    <dgm:cxn modelId="{72B4EDB3-78D0-4A3E-83EB-1E783DA68075}" type="presOf" srcId="{B09B34A1-52FD-4D45-B3D6-0C5ABCC4FA1D}" destId="{B746365A-2C62-4A86-82A2-776D20B8B761}" srcOrd="1" destOrd="0" presId="urn:microsoft.com/office/officeart/2005/8/layout/orgChart1"/>
    <dgm:cxn modelId="{0232ADB5-B5EC-4B70-A17C-B5642D43C227}" type="presOf" srcId="{6AD1967A-A8AB-4604-9A1F-7F46CEA744BD}" destId="{5E5F9310-56C3-4C52-8B2D-B87669F0E5A4}" srcOrd="0" destOrd="0" presId="urn:microsoft.com/office/officeart/2005/8/layout/orgChart1"/>
    <dgm:cxn modelId="{A57843BA-F374-4117-96B9-2E6D15857AEB}" type="presOf" srcId="{B534A981-6DBE-48A2-AEBE-EA3B7FC7AF9A}" destId="{16D8D00E-CE55-4FCF-8182-C4C44A66F188}" srcOrd="0" destOrd="0" presId="urn:microsoft.com/office/officeart/2005/8/layout/orgChart1"/>
    <dgm:cxn modelId="{B6F5FCBD-C816-481E-A24A-85A25508A41C}" type="presOf" srcId="{59053309-6D7D-46AF-A5D2-223DBC45647C}" destId="{533DF30C-308A-4F59-AB15-F11B1A726829}" srcOrd="1" destOrd="0" presId="urn:microsoft.com/office/officeart/2005/8/layout/orgChart1"/>
    <dgm:cxn modelId="{0A312DCD-AAE4-489E-8303-C9FA24141BDC}" type="presOf" srcId="{B09B34A1-52FD-4D45-B3D6-0C5ABCC4FA1D}" destId="{1B96B487-1B55-47A5-A36E-9A101F98A1E7}" srcOrd="0" destOrd="0" presId="urn:microsoft.com/office/officeart/2005/8/layout/orgChart1"/>
    <dgm:cxn modelId="{A11ADFD0-6C2F-463B-A724-9257D72F880F}" type="presOf" srcId="{C2E18538-C4F0-4784-AC06-EA6630326FA8}" destId="{557BA646-A432-4BC5-992F-542ABBD309B2}" srcOrd="0" destOrd="0" presId="urn:microsoft.com/office/officeart/2005/8/layout/orgChart1"/>
    <dgm:cxn modelId="{F04D50D4-949E-4B5E-A638-7B48047CD6A5}" type="presOf" srcId="{EA9EB12B-B4AA-4CAD-8D51-6BBC9BE839AF}" destId="{10004AD2-2BB2-4F32-8773-ADA5AACFC6F1}" srcOrd="0" destOrd="0" presId="urn:microsoft.com/office/officeart/2005/8/layout/orgChart1"/>
    <dgm:cxn modelId="{2D5DE7F4-D13A-4DC2-9BFE-3120C6427DEC}" srcId="{B09B34A1-52FD-4D45-B3D6-0C5ABCC4FA1D}" destId="{EA9EB12B-B4AA-4CAD-8D51-6BBC9BE839AF}" srcOrd="0" destOrd="0" parTransId="{6AD1967A-A8AB-4604-9A1F-7F46CEA744BD}" sibTransId="{5AF67A05-108B-4842-8DF6-2059AA0544D9}"/>
    <dgm:cxn modelId="{B338A023-FB55-4841-814A-BB2456FD5D39}" type="presParOf" srcId="{560653DE-4933-4C3A-986A-AE93026FD9BD}" destId="{AF1ACDA5-7668-4D95-AEC6-88F3E8A8BB73}" srcOrd="0" destOrd="0" presId="urn:microsoft.com/office/officeart/2005/8/layout/orgChart1"/>
    <dgm:cxn modelId="{8B7126F5-7EAF-4773-AC33-E33541951724}" type="presParOf" srcId="{AF1ACDA5-7668-4D95-AEC6-88F3E8A8BB73}" destId="{38B10535-C681-48B1-9C17-71BF4BC9AF72}" srcOrd="0" destOrd="0" presId="urn:microsoft.com/office/officeart/2005/8/layout/orgChart1"/>
    <dgm:cxn modelId="{29E4504C-A1B4-4709-B06F-46BBD692ACAB}" type="presParOf" srcId="{38B10535-C681-48B1-9C17-71BF4BC9AF72}" destId="{1B96B487-1B55-47A5-A36E-9A101F98A1E7}" srcOrd="0" destOrd="0" presId="urn:microsoft.com/office/officeart/2005/8/layout/orgChart1"/>
    <dgm:cxn modelId="{0135EC8A-B056-4986-8FD4-AA8522DBE8D8}" type="presParOf" srcId="{38B10535-C681-48B1-9C17-71BF4BC9AF72}" destId="{B746365A-2C62-4A86-82A2-776D20B8B761}" srcOrd="1" destOrd="0" presId="urn:microsoft.com/office/officeart/2005/8/layout/orgChart1"/>
    <dgm:cxn modelId="{3A68E4C2-BABC-40E0-B881-672C7DA5C7AB}" type="presParOf" srcId="{AF1ACDA5-7668-4D95-AEC6-88F3E8A8BB73}" destId="{A1C6F944-EA5A-4D1C-B834-F5EA0BF8B3B3}" srcOrd="1" destOrd="0" presId="urn:microsoft.com/office/officeart/2005/8/layout/orgChart1"/>
    <dgm:cxn modelId="{BFF36EC9-EA92-4DD9-B373-F8DA429F4931}" type="presParOf" srcId="{A1C6F944-EA5A-4D1C-B834-F5EA0BF8B3B3}" destId="{5E5F9310-56C3-4C52-8B2D-B87669F0E5A4}" srcOrd="0" destOrd="0" presId="urn:microsoft.com/office/officeart/2005/8/layout/orgChart1"/>
    <dgm:cxn modelId="{07A2E477-C967-49AB-9E1D-591218C18F18}" type="presParOf" srcId="{A1C6F944-EA5A-4D1C-B834-F5EA0BF8B3B3}" destId="{DDB2D2B5-4088-40A6-A6DF-2132392F9997}" srcOrd="1" destOrd="0" presId="urn:microsoft.com/office/officeart/2005/8/layout/orgChart1"/>
    <dgm:cxn modelId="{02936178-2B0D-4826-8506-5DE72557B083}" type="presParOf" srcId="{DDB2D2B5-4088-40A6-A6DF-2132392F9997}" destId="{806E0846-C340-419A-A892-DE5AE9865CFD}" srcOrd="0" destOrd="0" presId="urn:microsoft.com/office/officeart/2005/8/layout/orgChart1"/>
    <dgm:cxn modelId="{10E73091-B023-46A4-8CF9-408D27F3F577}" type="presParOf" srcId="{806E0846-C340-419A-A892-DE5AE9865CFD}" destId="{10004AD2-2BB2-4F32-8773-ADA5AACFC6F1}" srcOrd="0" destOrd="0" presId="urn:microsoft.com/office/officeart/2005/8/layout/orgChart1"/>
    <dgm:cxn modelId="{23AF1C36-0B71-46FF-A3D6-640C68C9A26A}" type="presParOf" srcId="{806E0846-C340-419A-A892-DE5AE9865CFD}" destId="{38BE68BA-6BA2-4014-A0CD-F69A56C688BD}" srcOrd="1" destOrd="0" presId="urn:microsoft.com/office/officeart/2005/8/layout/orgChart1"/>
    <dgm:cxn modelId="{B7DE434C-A2E1-4E91-8B62-989EBD9813E1}" type="presParOf" srcId="{DDB2D2B5-4088-40A6-A6DF-2132392F9997}" destId="{FD3E75EE-2967-4B19-A9CF-72704764A662}" srcOrd="1" destOrd="0" presId="urn:microsoft.com/office/officeart/2005/8/layout/orgChart1"/>
    <dgm:cxn modelId="{3AE854F0-3872-47E3-8420-CA412BC301AB}" type="presParOf" srcId="{DDB2D2B5-4088-40A6-A6DF-2132392F9997}" destId="{FDAC3F8A-4AD2-443B-BB0E-F03C2D51AE53}" srcOrd="2" destOrd="0" presId="urn:microsoft.com/office/officeart/2005/8/layout/orgChart1"/>
    <dgm:cxn modelId="{57ED2F4B-84A9-443D-AD3E-CC41E0FD803B}" type="presParOf" srcId="{A1C6F944-EA5A-4D1C-B834-F5EA0BF8B3B3}" destId="{E9270094-E3EF-49A2-A1C9-4943C3E0F60D}" srcOrd="2" destOrd="0" presId="urn:microsoft.com/office/officeart/2005/8/layout/orgChart1"/>
    <dgm:cxn modelId="{52811127-1E69-42C7-8E89-FC710A423DEC}" type="presParOf" srcId="{A1C6F944-EA5A-4D1C-B834-F5EA0BF8B3B3}" destId="{02A3E793-DE54-489C-9E57-723B4EC32A75}" srcOrd="3" destOrd="0" presId="urn:microsoft.com/office/officeart/2005/8/layout/orgChart1"/>
    <dgm:cxn modelId="{49B664F6-8236-468E-B476-221AD1CEDF73}" type="presParOf" srcId="{02A3E793-DE54-489C-9E57-723B4EC32A75}" destId="{3E6B9C34-E776-41E5-B3BB-2D7C75BB363B}" srcOrd="0" destOrd="0" presId="urn:microsoft.com/office/officeart/2005/8/layout/orgChart1"/>
    <dgm:cxn modelId="{5193C91F-E995-4124-8967-2F12DA42A57A}" type="presParOf" srcId="{3E6B9C34-E776-41E5-B3BB-2D7C75BB363B}" destId="{557BA646-A432-4BC5-992F-542ABBD309B2}" srcOrd="0" destOrd="0" presId="urn:microsoft.com/office/officeart/2005/8/layout/orgChart1"/>
    <dgm:cxn modelId="{319AB22E-0401-4799-BA3E-48D89EB6B6F8}" type="presParOf" srcId="{3E6B9C34-E776-41E5-B3BB-2D7C75BB363B}" destId="{285F6327-FE57-4276-8ECB-4201B7C0B77F}" srcOrd="1" destOrd="0" presId="urn:microsoft.com/office/officeart/2005/8/layout/orgChart1"/>
    <dgm:cxn modelId="{343FB66E-4755-46E2-A4C3-45A912E373B1}" type="presParOf" srcId="{02A3E793-DE54-489C-9E57-723B4EC32A75}" destId="{E281287F-EE95-4A7A-8D7A-E35666BCE664}" srcOrd="1" destOrd="0" presId="urn:microsoft.com/office/officeart/2005/8/layout/orgChart1"/>
    <dgm:cxn modelId="{61689E94-949A-419D-A6E5-A6C440A7C613}" type="presParOf" srcId="{02A3E793-DE54-489C-9E57-723B4EC32A75}" destId="{9ECA98FD-99B2-4F08-9CC8-4B9287232FA9}" srcOrd="2" destOrd="0" presId="urn:microsoft.com/office/officeart/2005/8/layout/orgChart1"/>
    <dgm:cxn modelId="{F6799C98-063E-43F2-B663-0DDFFE20209A}" type="presParOf" srcId="{A1C6F944-EA5A-4D1C-B834-F5EA0BF8B3B3}" destId="{16D8D00E-CE55-4FCF-8182-C4C44A66F188}" srcOrd="4" destOrd="0" presId="urn:microsoft.com/office/officeart/2005/8/layout/orgChart1"/>
    <dgm:cxn modelId="{4C963A31-F576-4533-B1E5-39C4A1F5CE29}" type="presParOf" srcId="{A1C6F944-EA5A-4D1C-B834-F5EA0BF8B3B3}" destId="{60AE7240-0737-40C7-9175-8802F4942E13}" srcOrd="5" destOrd="0" presId="urn:microsoft.com/office/officeart/2005/8/layout/orgChart1"/>
    <dgm:cxn modelId="{3BE1B4A5-DE58-4391-8560-3661CF83D710}" type="presParOf" srcId="{60AE7240-0737-40C7-9175-8802F4942E13}" destId="{88908B3B-EDA4-469F-AA3A-26D7A192B720}" srcOrd="0" destOrd="0" presId="urn:microsoft.com/office/officeart/2005/8/layout/orgChart1"/>
    <dgm:cxn modelId="{82045A53-DE07-498A-AA23-AD966AD417E6}" type="presParOf" srcId="{88908B3B-EDA4-469F-AA3A-26D7A192B720}" destId="{783DA05F-6F1D-47DF-B184-39E5D431F80F}" srcOrd="0" destOrd="0" presId="urn:microsoft.com/office/officeart/2005/8/layout/orgChart1"/>
    <dgm:cxn modelId="{0EC12776-0BC2-44A7-9989-A36F030C396D}" type="presParOf" srcId="{88908B3B-EDA4-469F-AA3A-26D7A192B720}" destId="{86E533D6-D9E4-4C06-8BF1-CA78BE364AA4}" srcOrd="1" destOrd="0" presId="urn:microsoft.com/office/officeart/2005/8/layout/orgChart1"/>
    <dgm:cxn modelId="{4BE27A14-8085-4A81-9403-AFFFA800EBA5}" type="presParOf" srcId="{60AE7240-0737-40C7-9175-8802F4942E13}" destId="{EA6DB0E9-F7E0-48CA-B331-817330D68CD0}" srcOrd="1" destOrd="0" presId="urn:microsoft.com/office/officeart/2005/8/layout/orgChart1"/>
    <dgm:cxn modelId="{B17F9704-1AE4-4F4A-BC44-477CA96984ED}" type="presParOf" srcId="{60AE7240-0737-40C7-9175-8802F4942E13}" destId="{15E3D20B-B084-4777-9F4A-0C9DC65C397B}" srcOrd="2" destOrd="0" presId="urn:microsoft.com/office/officeart/2005/8/layout/orgChart1"/>
    <dgm:cxn modelId="{A244207A-DE9D-4105-A06B-B57190909341}" type="presParOf" srcId="{A1C6F944-EA5A-4D1C-B834-F5EA0BF8B3B3}" destId="{9F64722B-34B2-45A9-BE42-22937BE7DC5F}" srcOrd="6" destOrd="0" presId="urn:microsoft.com/office/officeart/2005/8/layout/orgChart1"/>
    <dgm:cxn modelId="{5565E96E-F384-4B8E-A7C2-008CD8348C5C}" type="presParOf" srcId="{A1C6F944-EA5A-4D1C-B834-F5EA0BF8B3B3}" destId="{18A66F4B-2E07-4DD6-84DE-15487B7D5E33}" srcOrd="7" destOrd="0" presId="urn:microsoft.com/office/officeart/2005/8/layout/orgChart1"/>
    <dgm:cxn modelId="{CE6F62DE-1DAA-479D-B031-6462346BFCF8}" type="presParOf" srcId="{18A66F4B-2E07-4DD6-84DE-15487B7D5E33}" destId="{90AF445B-AF09-43C1-9B5F-10BD58089263}" srcOrd="0" destOrd="0" presId="urn:microsoft.com/office/officeart/2005/8/layout/orgChart1"/>
    <dgm:cxn modelId="{DC8B6303-795D-4E25-BC90-2F5664D7237F}" type="presParOf" srcId="{90AF445B-AF09-43C1-9B5F-10BD58089263}" destId="{5B5DEEBC-4DC1-4918-8511-4F27462DB49D}" srcOrd="0" destOrd="0" presId="urn:microsoft.com/office/officeart/2005/8/layout/orgChart1"/>
    <dgm:cxn modelId="{8CE9C809-BEC5-4D5C-AE74-BC659529BADD}" type="presParOf" srcId="{90AF445B-AF09-43C1-9B5F-10BD58089263}" destId="{533DF30C-308A-4F59-AB15-F11B1A726829}" srcOrd="1" destOrd="0" presId="urn:microsoft.com/office/officeart/2005/8/layout/orgChart1"/>
    <dgm:cxn modelId="{F7A82045-4464-4CB8-814B-26139EF05836}" type="presParOf" srcId="{18A66F4B-2E07-4DD6-84DE-15487B7D5E33}" destId="{F713137F-8811-4763-AD9C-9FAD5B3FC21D}" srcOrd="1" destOrd="0" presId="urn:microsoft.com/office/officeart/2005/8/layout/orgChart1"/>
    <dgm:cxn modelId="{F993F559-C9A2-4AA9-9F77-D51B5F2FF48A}" type="presParOf" srcId="{18A66F4B-2E07-4DD6-84DE-15487B7D5E33}" destId="{A1383B9A-5A5E-48A2-BADD-8CD1003AA929}" srcOrd="2" destOrd="0" presId="urn:microsoft.com/office/officeart/2005/8/layout/orgChart1"/>
    <dgm:cxn modelId="{F519FBB2-3CEB-4B8B-B2B1-A2E55C0FF940}" type="presParOf" srcId="{AF1ACDA5-7668-4D95-AEC6-88F3E8A8BB73}" destId="{0D37776C-3B20-4C02-AC6D-C4F6D6737B9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1C3BC0-EC04-4805-A6CF-7343CEB8202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A56134D-D07C-4763-ABF5-4916AB48666F}">
      <dgm:prSet/>
      <dgm:spPr/>
      <dgm:t>
        <a:bodyPr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2" charset="0"/>
            </a:rPr>
            <a:t>BEZ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2" charset="0"/>
            </a:rPr>
            <a:t>INDIVIDUALIZACIJE</a:t>
          </a:r>
        </a:p>
      </dgm:t>
    </dgm:pt>
    <dgm:pt modelId="{0C99F29F-4852-43C6-ACD5-5CAC785F60F7}" cxnId="{E1FFA826-46D6-4326-8C7F-E846B1594313}" type="parTrans">
      <dgm:prSet/>
      <dgm:spPr/>
      <dgm:t>
        <a:bodyPr/>
        <a:p>
          <a:endParaRPr lang="en-US"/>
        </a:p>
      </dgm:t>
    </dgm:pt>
    <dgm:pt modelId="{3E5D2634-D19D-47A8-97F5-A262EBF837E0}" cxnId="{E1FFA826-46D6-4326-8C7F-E846B1594313}" type="sibTrans">
      <dgm:prSet/>
      <dgm:spPr/>
      <dgm:t>
        <a:bodyPr/>
        <a:p>
          <a:endParaRPr lang="en-US"/>
        </a:p>
      </dgm:t>
    </dgm:pt>
    <dgm:pt modelId="{B471F863-53B4-43F7-BCE2-C4CD9A116FCE}">
      <dgm:prSet/>
      <dgm:spPr/>
      <dgm:t>
        <a:bodyPr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2" charset="0"/>
            </a:rPr>
            <a:t>NEUSPJEH U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2" charset="0"/>
            </a:rPr>
            <a:t>UČENJU</a:t>
          </a:r>
        </a:p>
      </dgm:t>
    </dgm:pt>
    <dgm:pt modelId="{8E80DC57-F440-4A03-9268-16E4C9612D75}" cxnId="{BDCAA4E0-3CC9-4F29-980D-633A8E404108}" type="parTrans">
      <dgm:prSet/>
      <dgm:spPr/>
      <dgm:t>
        <a:bodyPr/>
        <a:p>
          <a:endParaRPr lang="en-US"/>
        </a:p>
      </dgm:t>
    </dgm:pt>
    <dgm:pt modelId="{22D1498C-F683-43F5-94B6-65A12E46CA1A}" cxnId="{BDCAA4E0-3CC9-4F29-980D-633A8E404108}" type="sibTrans">
      <dgm:prSet/>
      <dgm:spPr/>
      <dgm:t>
        <a:bodyPr/>
        <a:p>
          <a:endParaRPr lang="en-US"/>
        </a:p>
      </dgm:t>
    </dgm:pt>
    <dgm:pt modelId="{249AF1A4-7EE4-4FA8-9E0E-909DEB10F72C}">
      <dgm:prSet/>
      <dgm:spPr/>
      <dgm:t>
        <a:bodyPr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2" charset="0"/>
            </a:rPr>
            <a:t>GUBITAK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2" charset="0"/>
            </a:rPr>
            <a:t>MOTIVACIJE</a:t>
          </a:r>
        </a:p>
      </dgm:t>
    </dgm:pt>
    <dgm:pt modelId="{65E236BB-AC6F-4CF5-841B-09C51AC6E5B6}" cxnId="{EC105E52-C0AC-4D24-9DD9-967DE753EDE8}" type="parTrans">
      <dgm:prSet/>
      <dgm:spPr/>
      <dgm:t>
        <a:bodyPr/>
        <a:p>
          <a:endParaRPr lang="en-US"/>
        </a:p>
      </dgm:t>
    </dgm:pt>
    <dgm:pt modelId="{22FAF095-B2A2-4207-A8EC-84B691CC90C0}" cxnId="{EC105E52-C0AC-4D24-9DD9-967DE753EDE8}" type="sibTrans">
      <dgm:prSet/>
      <dgm:spPr/>
      <dgm:t>
        <a:bodyPr/>
        <a:p>
          <a:endParaRPr lang="en-US"/>
        </a:p>
      </dgm:t>
    </dgm:pt>
    <dgm:pt modelId="{A3B1EA01-F2FD-4B08-955E-7CA2CAB39EC5}">
      <dgm:prSet/>
      <dgm:spPr/>
      <dgm:t>
        <a:bodyPr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2" charset="0"/>
            </a:rPr>
            <a:t>STUPANJ ZRELOSTI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2" charset="0"/>
            </a:rPr>
            <a:t>ŽIVČANOG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2" charset="0"/>
            </a:rPr>
            <a:t>SUSTAVA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2" charset="0"/>
            </a:rPr>
            <a:t>I ORGANIZMA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</a:pPr>
          <a:r>
            <a:rPr kumimoji="0" lang="hr-HR" altLang="en-US" b="0" i="0" u="none" strike="noStrike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2" charset="0"/>
            </a:rPr>
            <a:t>U CJELINI</a:t>
          </a:r>
        </a:p>
      </dgm:t>
    </dgm:pt>
    <dgm:pt modelId="{BE0EA38C-1A80-47CC-B155-F8AB504D8755}" cxnId="{BC0BE594-4791-46E5-96F3-084C3916E7CB}" type="parTrans">
      <dgm:prSet/>
      <dgm:spPr/>
      <dgm:t>
        <a:bodyPr/>
        <a:p>
          <a:endParaRPr lang="en-US"/>
        </a:p>
      </dgm:t>
    </dgm:pt>
    <dgm:pt modelId="{1D159CE4-E00D-4DF5-9C9F-5DE8ED1D1573}" cxnId="{BC0BE594-4791-46E5-96F3-084C3916E7CB}" type="sibTrans">
      <dgm:prSet/>
      <dgm:spPr/>
      <dgm:t>
        <a:bodyPr/>
        <a:p>
          <a:endParaRPr lang="en-US"/>
        </a:p>
      </dgm:t>
    </dgm:pt>
    <dgm:pt modelId="{55E02D4B-30AB-4D49-AEDB-7DCB5E20450E}" type="pres">
      <dgm:prSet presAssocID="{771C3BC0-EC04-4805-A6CF-7343CEB820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5FCD71-9752-4C6B-AD31-B9B0CF53D098}" type="pres">
      <dgm:prSet presAssocID="{FA56134D-D07C-4763-ABF5-4916AB48666F}" presName="hierRoot1" presStyleCnt="0">
        <dgm:presLayoutVars>
          <dgm:hierBranch/>
        </dgm:presLayoutVars>
      </dgm:prSet>
      <dgm:spPr/>
    </dgm:pt>
    <dgm:pt modelId="{0D707932-1824-49E3-8EAD-F6C0C9E40C8A}" type="pres">
      <dgm:prSet presAssocID="{FA56134D-D07C-4763-ABF5-4916AB48666F}" presName="rootComposite1" presStyleCnt="0"/>
      <dgm:spPr/>
    </dgm:pt>
    <dgm:pt modelId="{DCF08D91-41F8-4D89-9202-CFFD9283E098}" type="pres">
      <dgm:prSet presAssocID="{FA56134D-D07C-4763-ABF5-4916AB48666F}" presName="rootText1" presStyleLbl="node0" presStyleIdx="0" presStyleCnt="1">
        <dgm:presLayoutVars>
          <dgm:chPref val="3"/>
        </dgm:presLayoutVars>
      </dgm:prSet>
      <dgm:spPr/>
    </dgm:pt>
    <dgm:pt modelId="{676E0879-F934-4857-B9BE-F2732CC96C3D}" type="pres">
      <dgm:prSet presAssocID="{FA56134D-D07C-4763-ABF5-4916AB48666F}" presName="rootConnector1" presStyleLbl="node1" presStyleIdx="0" presStyleCnt="0"/>
      <dgm:spPr/>
    </dgm:pt>
    <dgm:pt modelId="{B7AB9D23-F387-4BD3-8959-0F82B715F8F6}" type="pres">
      <dgm:prSet presAssocID="{FA56134D-D07C-4763-ABF5-4916AB48666F}" presName="hierChild2" presStyleCnt="0"/>
      <dgm:spPr/>
    </dgm:pt>
    <dgm:pt modelId="{B54786E4-D563-4AF0-8AA8-E262142FB158}" type="pres">
      <dgm:prSet presAssocID="{8E80DC57-F440-4A03-9268-16E4C9612D75}" presName="Name35" presStyleLbl="parChTrans1D2" presStyleIdx="0" presStyleCnt="3"/>
      <dgm:spPr/>
    </dgm:pt>
    <dgm:pt modelId="{45B55D6A-DD36-4C98-85B1-385A1402201A}" type="pres">
      <dgm:prSet presAssocID="{B471F863-53B4-43F7-BCE2-C4CD9A116FCE}" presName="hierRoot2" presStyleCnt="0">
        <dgm:presLayoutVars>
          <dgm:hierBranch/>
        </dgm:presLayoutVars>
      </dgm:prSet>
      <dgm:spPr/>
    </dgm:pt>
    <dgm:pt modelId="{BB6B5195-4C06-4F33-98E5-EE87F61A577A}" type="pres">
      <dgm:prSet presAssocID="{B471F863-53B4-43F7-BCE2-C4CD9A116FCE}" presName="rootComposite" presStyleCnt="0"/>
      <dgm:spPr/>
    </dgm:pt>
    <dgm:pt modelId="{E314BA19-62C1-499F-AF07-3BEADD586ED3}" type="pres">
      <dgm:prSet presAssocID="{B471F863-53B4-43F7-BCE2-C4CD9A116FCE}" presName="rootText" presStyleLbl="node2" presStyleIdx="0" presStyleCnt="3">
        <dgm:presLayoutVars>
          <dgm:chPref val="3"/>
        </dgm:presLayoutVars>
      </dgm:prSet>
      <dgm:spPr/>
    </dgm:pt>
    <dgm:pt modelId="{5A95087A-38CB-43AA-A375-D903AA0405B6}" type="pres">
      <dgm:prSet presAssocID="{B471F863-53B4-43F7-BCE2-C4CD9A116FCE}" presName="rootConnector" presStyleLbl="node2" presStyleIdx="0" presStyleCnt="3"/>
      <dgm:spPr/>
    </dgm:pt>
    <dgm:pt modelId="{9CFDD88B-3277-4F05-B23E-8A5A5E261463}" type="pres">
      <dgm:prSet presAssocID="{B471F863-53B4-43F7-BCE2-C4CD9A116FCE}" presName="hierChild4" presStyleCnt="0"/>
      <dgm:spPr/>
    </dgm:pt>
    <dgm:pt modelId="{E3AB6944-7DFA-4F86-9AEE-95EE24E6255D}" type="pres">
      <dgm:prSet presAssocID="{B471F863-53B4-43F7-BCE2-C4CD9A116FCE}" presName="hierChild5" presStyleCnt="0"/>
      <dgm:spPr/>
    </dgm:pt>
    <dgm:pt modelId="{2BE070FD-C49D-4FD2-AEE1-5C6A2B8E2D79}" type="pres">
      <dgm:prSet presAssocID="{65E236BB-AC6F-4CF5-841B-09C51AC6E5B6}" presName="Name35" presStyleLbl="parChTrans1D2" presStyleIdx="1" presStyleCnt="3"/>
      <dgm:spPr/>
    </dgm:pt>
    <dgm:pt modelId="{BDA03420-CF24-4358-88E9-82E5D5B18DF7}" type="pres">
      <dgm:prSet presAssocID="{249AF1A4-7EE4-4FA8-9E0E-909DEB10F72C}" presName="hierRoot2" presStyleCnt="0">
        <dgm:presLayoutVars>
          <dgm:hierBranch/>
        </dgm:presLayoutVars>
      </dgm:prSet>
      <dgm:spPr/>
    </dgm:pt>
    <dgm:pt modelId="{1381C745-FAEE-4D42-A74F-8913DD19AC4A}" type="pres">
      <dgm:prSet presAssocID="{249AF1A4-7EE4-4FA8-9E0E-909DEB10F72C}" presName="rootComposite" presStyleCnt="0"/>
      <dgm:spPr/>
    </dgm:pt>
    <dgm:pt modelId="{59C29AC5-98AB-4DFD-93A4-21E19B2700E6}" type="pres">
      <dgm:prSet presAssocID="{249AF1A4-7EE4-4FA8-9E0E-909DEB10F72C}" presName="rootText" presStyleLbl="node2" presStyleIdx="1" presStyleCnt="3">
        <dgm:presLayoutVars>
          <dgm:chPref val="3"/>
        </dgm:presLayoutVars>
      </dgm:prSet>
      <dgm:spPr/>
    </dgm:pt>
    <dgm:pt modelId="{7511451E-25B8-4DC6-B6D1-901E6BB62A04}" type="pres">
      <dgm:prSet presAssocID="{249AF1A4-7EE4-4FA8-9E0E-909DEB10F72C}" presName="rootConnector" presStyleLbl="node2" presStyleIdx="1" presStyleCnt="3"/>
      <dgm:spPr/>
    </dgm:pt>
    <dgm:pt modelId="{F6A3E58D-C4DF-4EB5-BE76-03B1B1AFD8B4}" type="pres">
      <dgm:prSet presAssocID="{249AF1A4-7EE4-4FA8-9E0E-909DEB10F72C}" presName="hierChild4" presStyleCnt="0"/>
      <dgm:spPr/>
    </dgm:pt>
    <dgm:pt modelId="{3C817B25-DA87-46E9-B98D-F193E960AB6D}" type="pres">
      <dgm:prSet presAssocID="{249AF1A4-7EE4-4FA8-9E0E-909DEB10F72C}" presName="hierChild5" presStyleCnt="0"/>
      <dgm:spPr/>
    </dgm:pt>
    <dgm:pt modelId="{0AD57101-459B-4684-BA52-6DF4F1A89A57}" type="pres">
      <dgm:prSet presAssocID="{BE0EA38C-1A80-47CC-B155-F8AB504D8755}" presName="Name35" presStyleLbl="parChTrans1D2" presStyleIdx="2" presStyleCnt="3"/>
      <dgm:spPr/>
    </dgm:pt>
    <dgm:pt modelId="{E6E81D89-4100-4E28-8E24-B733E92330E1}" type="pres">
      <dgm:prSet presAssocID="{A3B1EA01-F2FD-4B08-955E-7CA2CAB39EC5}" presName="hierRoot2" presStyleCnt="0">
        <dgm:presLayoutVars>
          <dgm:hierBranch/>
        </dgm:presLayoutVars>
      </dgm:prSet>
      <dgm:spPr/>
    </dgm:pt>
    <dgm:pt modelId="{A049CE56-F7AF-45C6-9B5B-DDFB4914411C}" type="pres">
      <dgm:prSet presAssocID="{A3B1EA01-F2FD-4B08-955E-7CA2CAB39EC5}" presName="rootComposite" presStyleCnt="0"/>
      <dgm:spPr/>
    </dgm:pt>
    <dgm:pt modelId="{FCA848A2-B921-40C2-9D0C-D4E980D2B0BD}" type="pres">
      <dgm:prSet presAssocID="{A3B1EA01-F2FD-4B08-955E-7CA2CAB39EC5}" presName="rootText" presStyleLbl="node2" presStyleIdx="2" presStyleCnt="3">
        <dgm:presLayoutVars>
          <dgm:chPref val="3"/>
        </dgm:presLayoutVars>
      </dgm:prSet>
      <dgm:spPr/>
    </dgm:pt>
    <dgm:pt modelId="{253BCC4F-DFBB-4CEF-B7BF-A69DCC0A361E}" type="pres">
      <dgm:prSet presAssocID="{A3B1EA01-F2FD-4B08-955E-7CA2CAB39EC5}" presName="rootConnector" presStyleLbl="node2" presStyleIdx="2" presStyleCnt="3"/>
      <dgm:spPr/>
    </dgm:pt>
    <dgm:pt modelId="{5440BD25-5AC5-4855-8CC3-ED902DB5FDE6}" type="pres">
      <dgm:prSet presAssocID="{A3B1EA01-F2FD-4B08-955E-7CA2CAB39EC5}" presName="hierChild4" presStyleCnt="0"/>
      <dgm:spPr/>
    </dgm:pt>
    <dgm:pt modelId="{69EA4255-DDC2-4763-8A66-2CD51491188D}" type="pres">
      <dgm:prSet presAssocID="{A3B1EA01-F2FD-4B08-955E-7CA2CAB39EC5}" presName="hierChild5" presStyleCnt="0"/>
      <dgm:spPr/>
    </dgm:pt>
    <dgm:pt modelId="{E50B4FEB-F829-4A70-8384-52F53226853E}" type="pres">
      <dgm:prSet presAssocID="{FA56134D-D07C-4763-ABF5-4916AB48666F}" presName="hierChild3" presStyleCnt="0"/>
      <dgm:spPr/>
    </dgm:pt>
  </dgm:ptLst>
  <dgm:cxnLst>
    <dgm:cxn modelId="{B5D28B09-1949-4F03-A30D-3855AB09F36C}" type="presOf" srcId="{B471F863-53B4-43F7-BCE2-C4CD9A116FCE}" destId="{E314BA19-62C1-499F-AF07-3BEADD586ED3}" srcOrd="0" destOrd="0" presId="urn:microsoft.com/office/officeart/2005/8/layout/orgChart1"/>
    <dgm:cxn modelId="{BFF42519-B576-4E5F-9705-314521C118E0}" type="presOf" srcId="{249AF1A4-7EE4-4FA8-9E0E-909DEB10F72C}" destId="{59C29AC5-98AB-4DFD-93A4-21E19B2700E6}" srcOrd="0" destOrd="0" presId="urn:microsoft.com/office/officeart/2005/8/layout/orgChart1"/>
    <dgm:cxn modelId="{F5F2F31F-74F2-4CCB-9FC3-00B07F126E12}" type="presOf" srcId="{BE0EA38C-1A80-47CC-B155-F8AB504D8755}" destId="{0AD57101-459B-4684-BA52-6DF4F1A89A57}" srcOrd="0" destOrd="0" presId="urn:microsoft.com/office/officeart/2005/8/layout/orgChart1"/>
    <dgm:cxn modelId="{E1FFA826-46D6-4326-8C7F-E846B1594313}" srcId="{771C3BC0-EC04-4805-A6CF-7343CEB82026}" destId="{FA56134D-D07C-4763-ABF5-4916AB48666F}" srcOrd="0" destOrd="0" parTransId="{0C99F29F-4852-43C6-ACD5-5CAC785F60F7}" sibTransId="{3E5D2634-D19D-47A8-97F5-A262EBF837E0}"/>
    <dgm:cxn modelId="{82A62531-9981-433B-AAB2-FED874DCAE7B}" type="presOf" srcId="{B471F863-53B4-43F7-BCE2-C4CD9A116FCE}" destId="{5A95087A-38CB-43AA-A375-D903AA0405B6}" srcOrd="1" destOrd="0" presId="urn:microsoft.com/office/officeart/2005/8/layout/orgChart1"/>
    <dgm:cxn modelId="{81116A35-1A3D-4378-8AC2-113CF9B26B1A}" type="presOf" srcId="{249AF1A4-7EE4-4FA8-9E0E-909DEB10F72C}" destId="{7511451E-25B8-4DC6-B6D1-901E6BB62A04}" srcOrd="1" destOrd="0" presId="urn:microsoft.com/office/officeart/2005/8/layout/orgChart1"/>
    <dgm:cxn modelId="{61690442-BB66-4A14-81B0-02F9A99690FF}" type="presOf" srcId="{FA56134D-D07C-4763-ABF5-4916AB48666F}" destId="{676E0879-F934-4857-B9BE-F2732CC96C3D}" srcOrd="1" destOrd="0" presId="urn:microsoft.com/office/officeart/2005/8/layout/orgChart1"/>
    <dgm:cxn modelId="{5631736C-554E-4B05-A0F2-3B8EE9B1DB18}" type="presOf" srcId="{A3B1EA01-F2FD-4B08-955E-7CA2CAB39EC5}" destId="{FCA848A2-B921-40C2-9D0C-D4E980D2B0BD}" srcOrd="0" destOrd="0" presId="urn:microsoft.com/office/officeart/2005/8/layout/orgChart1"/>
    <dgm:cxn modelId="{7F4BA54F-2276-4993-A8A5-D953A3C84014}" type="presOf" srcId="{65E236BB-AC6F-4CF5-841B-09C51AC6E5B6}" destId="{2BE070FD-C49D-4FD2-AEE1-5C6A2B8E2D79}" srcOrd="0" destOrd="0" presId="urn:microsoft.com/office/officeart/2005/8/layout/orgChart1"/>
    <dgm:cxn modelId="{EC105E52-C0AC-4D24-9DD9-967DE753EDE8}" srcId="{FA56134D-D07C-4763-ABF5-4916AB48666F}" destId="{249AF1A4-7EE4-4FA8-9E0E-909DEB10F72C}" srcOrd="1" destOrd="0" parTransId="{65E236BB-AC6F-4CF5-841B-09C51AC6E5B6}" sibTransId="{22FAF095-B2A2-4207-A8EC-84B691CC90C0}"/>
    <dgm:cxn modelId="{BC0BE594-4791-46E5-96F3-084C3916E7CB}" srcId="{FA56134D-D07C-4763-ABF5-4916AB48666F}" destId="{A3B1EA01-F2FD-4B08-955E-7CA2CAB39EC5}" srcOrd="2" destOrd="0" parTransId="{BE0EA38C-1A80-47CC-B155-F8AB504D8755}" sibTransId="{1D159CE4-E00D-4DF5-9C9F-5DE8ED1D1573}"/>
    <dgm:cxn modelId="{98FF4D95-6290-4CF8-88E1-50FDCBCF38A1}" type="presOf" srcId="{8E80DC57-F440-4A03-9268-16E4C9612D75}" destId="{B54786E4-D563-4AF0-8AA8-E262142FB158}" srcOrd="0" destOrd="0" presId="urn:microsoft.com/office/officeart/2005/8/layout/orgChart1"/>
    <dgm:cxn modelId="{F60DB1A1-4B7E-45B3-8104-9E813E0D23EA}" type="presOf" srcId="{FA56134D-D07C-4763-ABF5-4916AB48666F}" destId="{DCF08D91-41F8-4D89-9202-CFFD9283E098}" srcOrd="0" destOrd="0" presId="urn:microsoft.com/office/officeart/2005/8/layout/orgChart1"/>
    <dgm:cxn modelId="{12E5E8AB-147D-40CD-ACEF-72075EBD0A5F}" type="presOf" srcId="{A3B1EA01-F2FD-4B08-955E-7CA2CAB39EC5}" destId="{253BCC4F-DFBB-4CEF-B7BF-A69DCC0A361E}" srcOrd="1" destOrd="0" presId="urn:microsoft.com/office/officeart/2005/8/layout/orgChart1"/>
    <dgm:cxn modelId="{32CEB3AE-E8BA-469C-8BD0-5CCC4474D37B}" type="presOf" srcId="{771C3BC0-EC04-4805-A6CF-7343CEB82026}" destId="{55E02D4B-30AB-4D49-AEDB-7DCB5E20450E}" srcOrd="0" destOrd="0" presId="urn:microsoft.com/office/officeart/2005/8/layout/orgChart1"/>
    <dgm:cxn modelId="{BDCAA4E0-3CC9-4F29-980D-633A8E404108}" srcId="{FA56134D-D07C-4763-ABF5-4916AB48666F}" destId="{B471F863-53B4-43F7-BCE2-C4CD9A116FCE}" srcOrd="0" destOrd="0" parTransId="{8E80DC57-F440-4A03-9268-16E4C9612D75}" sibTransId="{22D1498C-F683-43F5-94B6-65A12E46CA1A}"/>
    <dgm:cxn modelId="{C1231436-CDAE-40A9-BF9B-40986051C584}" type="presParOf" srcId="{55E02D4B-30AB-4D49-AEDB-7DCB5E20450E}" destId="{765FCD71-9752-4C6B-AD31-B9B0CF53D098}" srcOrd="0" destOrd="0" presId="urn:microsoft.com/office/officeart/2005/8/layout/orgChart1"/>
    <dgm:cxn modelId="{A98A14A2-AA21-4135-A4F0-5CD284FBE3FD}" type="presParOf" srcId="{765FCD71-9752-4C6B-AD31-B9B0CF53D098}" destId="{0D707932-1824-49E3-8EAD-F6C0C9E40C8A}" srcOrd="0" destOrd="0" presId="urn:microsoft.com/office/officeart/2005/8/layout/orgChart1"/>
    <dgm:cxn modelId="{DD11ED9C-8233-4728-8F8D-4B7EFDC2F9C1}" type="presParOf" srcId="{0D707932-1824-49E3-8EAD-F6C0C9E40C8A}" destId="{DCF08D91-41F8-4D89-9202-CFFD9283E098}" srcOrd="0" destOrd="0" presId="urn:microsoft.com/office/officeart/2005/8/layout/orgChart1"/>
    <dgm:cxn modelId="{D55AC1A5-1839-427F-9257-483D91FF2F32}" type="presParOf" srcId="{0D707932-1824-49E3-8EAD-F6C0C9E40C8A}" destId="{676E0879-F934-4857-B9BE-F2732CC96C3D}" srcOrd="1" destOrd="0" presId="urn:microsoft.com/office/officeart/2005/8/layout/orgChart1"/>
    <dgm:cxn modelId="{BF614A83-E71C-4B67-93A7-2E62B5ABC010}" type="presParOf" srcId="{765FCD71-9752-4C6B-AD31-B9B0CF53D098}" destId="{B7AB9D23-F387-4BD3-8959-0F82B715F8F6}" srcOrd="1" destOrd="0" presId="urn:microsoft.com/office/officeart/2005/8/layout/orgChart1"/>
    <dgm:cxn modelId="{F25E280C-FAF9-40B6-8D7D-86AFA0F5827F}" type="presParOf" srcId="{B7AB9D23-F387-4BD3-8959-0F82B715F8F6}" destId="{B54786E4-D563-4AF0-8AA8-E262142FB158}" srcOrd="0" destOrd="0" presId="urn:microsoft.com/office/officeart/2005/8/layout/orgChart1"/>
    <dgm:cxn modelId="{7C7B9744-6848-4E9F-9DC4-DC8398A43778}" type="presParOf" srcId="{B7AB9D23-F387-4BD3-8959-0F82B715F8F6}" destId="{45B55D6A-DD36-4C98-85B1-385A1402201A}" srcOrd="1" destOrd="0" presId="urn:microsoft.com/office/officeart/2005/8/layout/orgChart1"/>
    <dgm:cxn modelId="{7D132796-2A25-4038-AF6F-11F2A19AE3C9}" type="presParOf" srcId="{45B55D6A-DD36-4C98-85B1-385A1402201A}" destId="{BB6B5195-4C06-4F33-98E5-EE87F61A577A}" srcOrd="0" destOrd="0" presId="urn:microsoft.com/office/officeart/2005/8/layout/orgChart1"/>
    <dgm:cxn modelId="{E80D6DA2-5EE8-42A7-B048-E5A650C2889C}" type="presParOf" srcId="{BB6B5195-4C06-4F33-98E5-EE87F61A577A}" destId="{E314BA19-62C1-499F-AF07-3BEADD586ED3}" srcOrd="0" destOrd="0" presId="urn:microsoft.com/office/officeart/2005/8/layout/orgChart1"/>
    <dgm:cxn modelId="{2F444784-3BCC-4E69-8C10-04CA14F13C5E}" type="presParOf" srcId="{BB6B5195-4C06-4F33-98E5-EE87F61A577A}" destId="{5A95087A-38CB-43AA-A375-D903AA0405B6}" srcOrd="1" destOrd="0" presId="urn:microsoft.com/office/officeart/2005/8/layout/orgChart1"/>
    <dgm:cxn modelId="{B343D372-15EE-442E-A2D6-F82D76514A45}" type="presParOf" srcId="{45B55D6A-DD36-4C98-85B1-385A1402201A}" destId="{9CFDD88B-3277-4F05-B23E-8A5A5E261463}" srcOrd="1" destOrd="0" presId="urn:microsoft.com/office/officeart/2005/8/layout/orgChart1"/>
    <dgm:cxn modelId="{621376D6-0FB3-40DE-847F-D506FE1C8CEC}" type="presParOf" srcId="{45B55D6A-DD36-4C98-85B1-385A1402201A}" destId="{E3AB6944-7DFA-4F86-9AEE-95EE24E6255D}" srcOrd="2" destOrd="0" presId="urn:microsoft.com/office/officeart/2005/8/layout/orgChart1"/>
    <dgm:cxn modelId="{86E1E0FC-FCF1-4B23-8C43-DF958BEC2B98}" type="presParOf" srcId="{B7AB9D23-F387-4BD3-8959-0F82B715F8F6}" destId="{2BE070FD-C49D-4FD2-AEE1-5C6A2B8E2D79}" srcOrd="2" destOrd="0" presId="urn:microsoft.com/office/officeart/2005/8/layout/orgChart1"/>
    <dgm:cxn modelId="{EEDC76BD-1F84-45AF-AC6E-D479EEACDA94}" type="presParOf" srcId="{B7AB9D23-F387-4BD3-8959-0F82B715F8F6}" destId="{BDA03420-CF24-4358-88E9-82E5D5B18DF7}" srcOrd="3" destOrd="0" presId="urn:microsoft.com/office/officeart/2005/8/layout/orgChart1"/>
    <dgm:cxn modelId="{8A10DA1A-8F58-4CDE-A484-86BE3E5E7E1F}" type="presParOf" srcId="{BDA03420-CF24-4358-88E9-82E5D5B18DF7}" destId="{1381C745-FAEE-4D42-A74F-8913DD19AC4A}" srcOrd="0" destOrd="0" presId="urn:microsoft.com/office/officeart/2005/8/layout/orgChart1"/>
    <dgm:cxn modelId="{538CD6DF-A143-48DB-B302-E83C9CFFED9F}" type="presParOf" srcId="{1381C745-FAEE-4D42-A74F-8913DD19AC4A}" destId="{59C29AC5-98AB-4DFD-93A4-21E19B2700E6}" srcOrd="0" destOrd="0" presId="urn:microsoft.com/office/officeart/2005/8/layout/orgChart1"/>
    <dgm:cxn modelId="{5A769A87-CD4B-493D-8F61-EE11D3580285}" type="presParOf" srcId="{1381C745-FAEE-4D42-A74F-8913DD19AC4A}" destId="{7511451E-25B8-4DC6-B6D1-901E6BB62A04}" srcOrd="1" destOrd="0" presId="urn:microsoft.com/office/officeart/2005/8/layout/orgChart1"/>
    <dgm:cxn modelId="{288FC12E-6ECC-4FCE-A186-9E100F8FF3E3}" type="presParOf" srcId="{BDA03420-CF24-4358-88E9-82E5D5B18DF7}" destId="{F6A3E58D-C4DF-4EB5-BE76-03B1B1AFD8B4}" srcOrd="1" destOrd="0" presId="urn:microsoft.com/office/officeart/2005/8/layout/orgChart1"/>
    <dgm:cxn modelId="{C4CF57DF-CBA1-4E91-9846-E1A79CD4D954}" type="presParOf" srcId="{BDA03420-CF24-4358-88E9-82E5D5B18DF7}" destId="{3C817B25-DA87-46E9-B98D-F193E960AB6D}" srcOrd="2" destOrd="0" presId="urn:microsoft.com/office/officeart/2005/8/layout/orgChart1"/>
    <dgm:cxn modelId="{A0BB7D4A-67EA-4006-ADE1-6EA760C40F2A}" type="presParOf" srcId="{B7AB9D23-F387-4BD3-8959-0F82B715F8F6}" destId="{0AD57101-459B-4684-BA52-6DF4F1A89A57}" srcOrd="4" destOrd="0" presId="urn:microsoft.com/office/officeart/2005/8/layout/orgChart1"/>
    <dgm:cxn modelId="{428F830E-3283-4808-BF44-66BD626C517E}" type="presParOf" srcId="{B7AB9D23-F387-4BD3-8959-0F82B715F8F6}" destId="{E6E81D89-4100-4E28-8E24-B733E92330E1}" srcOrd="5" destOrd="0" presId="urn:microsoft.com/office/officeart/2005/8/layout/orgChart1"/>
    <dgm:cxn modelId="{F325D40E-3124-448D-9EAA-98C5FCBA4F1F}" type="presParOf" srcId="{E6E81D89-4100-4E28-8E24-B733E92330E1}" destId="{A049CE56-F7AF-45C6-9B5B-DDFB4914411C}" srcOrd="0" destOrd="0" presId="urn:microsoft.com/office/officeart/2005/8/layout/orgChart1"/>
    <dgm:cxn modelId="{16A534A7-8214-486F-96CC-707CDCD4890D}" type="presParOf" srcId="{A049CE56-F7AF-45C6-9B5B-DDFB4914411C}" destId="{FCA848A2-B921-40C2-9D0C-D4E980D2B0BD}" srcOrd="0" destOrd="0" presId="urn:microsoft.com/office/officeart/2005/8/layout/orgChart1"/>
    <dgm:cxn modelId="{790B05C6-6E87-4F15-B068-CBC1E4DE7E76}" type="presParOf" srcId="{A049CE56-F7AF-45C6-9B5B-DDFB4914411C}" destId="{253BCC4F-DFBB-4CEF-B7BF-A69DCC0A361E}" srcOrd="1" destOrd="0" presId="urn:microsoft.com/office/officeart/2005/8/layout/orgChart1"/>
    <dgm:cxn modelId="{7E2779A2-9794-4E3F-8522-EE2D77F91D39}" type="presParOf" srcId="{E6E81D89-4100-4E28-8E24-B733E92330E1}" destId="{5440BD25-5AC5-4855-8CC3-ED902DB5FDE6}" srcOrd="1" destOrd="0" presId="urn:microsoft.com/office/officeart/2005/8/layout/orgChart1"/>
    <dgm:cxn modelId="{906F491C-FCD7-4AD3-900C-1BAD2B7FAF76}" type="presParOf" srcId="{E6E81D89-4100-4E28-8E24-B733E92330E1}" destId="{69EA4255-DDC2-4763-8A66-2CD51491188D}" srcOrd="2" destOrd="0" presId="urn:microsoft.com/office/officeart/2005/8/layout/orgChart1"/>
    <dgm:cxn modelId="{0B8048AE-7767-45CA-ABF4-A529CBCBE467}" type="presParOf" srcId="{765FCD71-9752-4C6B-AD31-B9B0CF53D098}" destId="{E50B4FEB-F829-4A70-8384-52F53226853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64722B-34B2-45A9-BE42-22937BE7DC5F}">
      <dsp:nvSpPr>
        <dsp:cNvPr id="0" name=""/>
        <dsp:cNvSpPr/>
      </dsp:nvSpPr>
      <dsp:spPr>
        <a:xfrm>
          <a:off x="1866903" y="709009"/>
          <a:ext cx="619749" cy="3659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9627"/>
              </a:lnTo>
              <a:lnTo>
                <a:pt x="619749" y="36596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8D00E-CE55-4FCF-8182-C4C44A66F188}">
      <dsp:nvSpPr>
        <dsp:cNvPr id="0" name=""/>
        <dsp:cNvSpPr/>
      </dsp:nvSpPr>
      <dsp:spPr>
        <a:xfrm>
          <a:off x="1866903" y="709009"/>
          <a:ext cx="619749" cy="2656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6409"/>
              </a:lnTo>
              <a:lnTo>
                <a:pt x="619749" y="26564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70094-E3EF-49A2-A1C9-4943C3E0F60D}">
      <dsp:nvSpPr>
        <dsp:cNvPr id="0" name=""/>
        <dsp:cNvSpPr/>
      </dsp:nvSpPr>
      <dsp:spPr>
        <a:xfrm>
          <a:off x="1866903" y="709009"/>
          <a:ext cx="619749" cy="1653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3190"/>
              </a:lnTo>
              <a:lnTo>
                <a:pt x="619749" y="16531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F9310-56C3-4C52-8B2D-B87669F0E5A4}">
      <dsp:nvSpPr>
        <dsp:cNvPr id="0" name=""/>
        <dsp:cNvSpPr/>
      </dsp:nvSpPr>
      <dsp:spPr>
        <a:xfrm>
          <a:off x="1866903" y="709009"/>
          <a:ext cx="614464" cy="677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7963"/>
              </a:lnTo>
              <a:lnTo>
                <a:pt x="614464" y="6779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6B487-1B55-47A5-A36E-9A101F98A1E7}">
      <dsp:nvSpPr>
        <dsp:cNvPr id="0" name=""/>
        <dsp:cNvSpPr/>
      </dsp:nvSpPr>
      <dsp:spPr>
        <a:xfrm>
          <a:off x="1453737" y="2517"/>
          <a:ext cx="4131662" cy="7064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5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4 GLAVNA CILJA</a:t>
          </a:r>
        </a:p>
      </dsp:txBody>
      <dsp:txXfrm>
        <a:off x="1453737" y="2517"/>
        <a:ext cx="4131662" cy="706491"/>
      </dsp:txXfrm>
    </dsp:sp>
    <dsp:sp modelId="{10004AD2-2BB2-4F32-8773-ADA5AACFC6F1}">
      <dsp:nvSpPr>
        <dsp:cNvPr id="0" name=""/>
        <dsp:cNvSpPr/>
      </dsp:nvSpPr>
      <dsp:spPr>
        <a:xfrm>
          <a:off x="2481368" y="1033727"/>
          <a:ext cx="3195123" cy="7064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5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USVAJANJE NOVIH ZNANJA,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5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VJEŠTINA I NAVIKA</a:t>
          </a:r>
        </a:p>
      </dsp:txBody>
      <dsp:txXfrm>
        <a:off x="2481368" y="1033727"/>
        <a:ext cx="3195123" cy="706491"/>
      </dsp:txXfrm>
    </dsp:sp>
    <dsp:sp modelId="{557BA646-A432-4BC5-992F-542ABBD309B2}">
      <dsp:nvSpPr>
        <dsp:cNvPr id="0" name=""/>
        <dsp:cNvSpPr/>
      </dsp:nvSpPr>
      <dsp:spPr>
        <a:xfrm>
          <a:off x="2486653" y="2008954"/>
          <a:ext cx="4213997" cy="7064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5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RAZVOJ SAMOSTALNOSTI</a:t>
          </a:r>
        </a:p>
      </dsp:txBody>
      <dsp:txXfrm>
        <a:off x="2486653" y="2008954"/>
        <a:ext cx="4213997" cy="706491"/>
      </dsp:txXfrm>
    </dsp:sp>
    <dsp:sp modelId="{783DA05F-6F1D-47DF-B184-39E5D431F80F}">
      <dsp:nvSpPr>
        <dsp:cNvPr id="0" name=""/>
        <dsp:cNvSpPr/>
      </dsp:nvSpPr>
      <dsp:spPr>
        <a:xfrm>
          <a:off x="2486653" y="3012172"/>
          <a:ext cx="4318473" cy="7064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5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RAZVOJ SOCIJALNIH VJEŠTINA I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5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ULOGA VRŠNJAKA</a:t>
          </a:r>
        </a:p>
      </dsp:txBody>
      <dsp:txXfrm>
        <a:off x="2486653" y="3012172"/>
        <a:ext cx="4318473" cy="706491"/>
      </dsp:txXfrm>
    </dsp:sp>
    <dsp:sp modelId="{5B5DEEBC-4DC1-4918-8511-4F27462DB49D}">
      <dsp:nvSpPr>
        <dsp:cNvPr id="0" name=""/>
        <dsp:cNvSpPr/>
      </dsp:nvSpPr>
      <dsp:spPr>
        <a:xfrm>
          <a:off x="2486653" y="4015390"/>
          <a:ext cx="4746409" cy="7064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5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PRAVILNA KOMUNIKACIJA S OKOLINOM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5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Arial Black" panose="020B0A04020102020204" pitchFamily="34" charset="0"/>
            </a:rPr>
            <a:t>I RAZVOJ PRAVILNIH OBLIKA PONAŠANJA</a:t>
          </a:r>
        </a:p>
      </dsp:txBody>
      <dsp:txXfrm>
        <a:off x="2486653" y="4015390"/>
        <a:ext cx="4746409" cy="7064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D57101-459B-4684-BA52-6DF4F1A89A57}">
      <dsp:nvSpPr>
        <dsp:cNvPr id="0" name=""/>
        <dsp:cNvSpPr/>
      </dsp:nvSpPr>
      <dsp:spPr>
        <a:xfrm>
          <a:off x="4865136" y="2611985"/>
          <a:ext cx="3442119" cy="597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696"/>
              </a:lnTo>
              <a:lnTo>
                <a:pt x="3442119" y="298696"/>
              </a:lnTo>
              <a:lnTo>
                <a:pt x="3442119" y="5973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0FD-C49D-4FD2-AEE1-5C6A2B8E2D79}">
      <dsp:nvSpPr>
        <dsp:cNvPr id="0" name=""/>
        <dsp:cNvSpPr/>
      </dsp:nvSpPr>
      <dsp:spPr>
        <a:xfrm>
          <a:off x="4819416" y="2611985"/>
          <a:ext cx="91440" cy="597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73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786E4-D563-4AF0-8AA8-E262142FB158}">
      <dsp:nvSpPr>
        <dsp:cNvPr id="0" name=""/>
        <dsp:cNvSpPr/>
      </dsp:nvSpPr>
      <dsp:spPr>
        <a:xfrm>
          <a:off x="1423016" y="2611985"/>
          <a:ext cx="3442119" cy="597392"/>
        </a:xfrm>
        <a:custGeom>
          <a:avLst/>
          <a:gdLst/>
          <a:ahLst/>
          <a:cxnLst/>
          <a:rect l="0" t="0" r="0" b="0"/>
          <a:pathLst>
            <a:path>
              <a:moveTo>
                <a:pt x="3442119" y="0"/>
              </a:moveTo>
              <a:lnTo>
                <a:pt x="3442119" y="298696"/>
              </a:lnTo>
              <a:lnTo>
                <a:pt x="0" y="298696"/>
              </a:lnTo>
              <a:lnTo>
                <a:pt x="0" y="5973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08D91-41F8-4D89-9202-CFFD9283E098}">
      <dsp:nvSpPr>
        <dsp:cNvPr id="0" name=""/>
        <dsp:cNvSpPr/>
      </dsp:nvSpPr>
      <dsp:spPr>
        <a:xfrm>
          <a:off x="3442772" y="1189621"/>
          <a:ext cx="2844727" cy="1422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9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34" charset="0"/>
            </a:rPr>
            <a:t>BEZ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9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34" charset="0"/>
            </a:rPr>
            <a:t>INDIVIDUALIZACIJE</a:t>
          </a:r>
        </a:p>
      </dsp:txBody>
      <dsp:txXfrm>
        <a:off x="3442772" y="1189621"/>
        <a:ext cx="2844727" cy="1422363"/>
      </dsp:txXfrm>
    </dsp:sp>
    <dsp:sp modelId="{E314BA19-62C1-499F-AF07-3BEADD586ED3}">
      <dsp:nvSpPr>
        <dsp:cNvPr id="0" name=""/>
        <dsp:cNvSpPr/>
      </dsp:nvSpPr>
      <dsp:spPr>
        <a:xfrm>
          <a:off x="653" y="3209377"/>
          <a:ext cx="2844727" cy="1422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9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34" charset="0"/>
            </a:rPr>
            <a:t>NEUSPJEH U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9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34" charset="0"/>
            </a:rPr>
            <a:t>UČENJU</a:t>
          </a:r>
        </a:p>
      </dsp:txBody>
      <dsp:txXfrm>
        <a:off x="653" y="3209377"/>
        <a:ext cx="2844727" cy="1422363"/>
      </dsp:txXfrm>
    </dsp:sp>
    <dsp:sp modelId="{59C29AC5-98AB-4DFD-93A4-21E19B2700E6}">
      <dsp:nvSpPr>
        <dsp:cNvPr id="0" name=""/>
        <dsp:cNvSpPr/>
      </dsp:nvSpPr>
      <dsp:spPr>
        <a:xfrm>
          <a:off x="3442772" y="3209377"/>
          <a:ext cx="2844727" cy="1422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9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34" charset="0"/>
            </a:rPr>
            <a:t>GUBITAK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9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34" charset="0"/>
            </a:rPr>
            <a:t>MOTIVACIJE</a:t>
          </a:r>
        </a:p>
      </dsp:txBody>
      <dsp:txXfrm>
        <a:off x="3442772" y="3209377"/>
        <a:ext cx="2844727" cy="1422363"/>
      </dsp:txXfrm>
    </dsp:sp>
    <dsp:sp modelId="{FCA848A2-B921-40C2-9D0C-D4E980D2B0BD}">
      <dsp:nvSpPr>
        <dsp:cNvPr id="0" name=""/>
        <dsp:cNvSpPr/>
      </dsp:nvSpPr>
      <dsp:spPr>
        <a:xfrm>
          <a:off x="6884892" y="3209377"/>
          <a:ext cx="2844727" cy="1422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9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34" charset="0"/>
            </a:rPr>
            <a:t>STUPANJ ZRELOSTI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9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34" charset="0"/>
            </a:rPr>
            <a:t>ŽIVČANOG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9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34" charset="0"/>
            </a:rPr>
            <a:t>SUSTAVA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9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34" charset="0"/>
            </a:rPr>
            <a:t>I ORGANIZMA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hr-HR" altLang="en-US" sz="1900" b="0" i="0" u="none" strike="noStrike" kern="1200" cap="none" normalizeH="0" baseline="0">
              <a:ln>
                <a:noFill/>
              </a:ln>
              <a:solidFill>
                <a:schemeClr val="tx1"/>
              </a:solidFill>
              <a:effectLst/>
              <a:latin typeface="Arial" panose="020B0604020202020204" pitchFamily="34" charset="0"/>
            </a:rPr>
            <a:t>U CJELINI</a:t>
          </a:r>
        </a:p>
      </dsp:txBody>
      <dsp:txXfrm>
        <a:off x="6884892" y="3209377"/>
        <a:ext cx="2844727" cy="1422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2021-06-02T17:51:00Z</dcterms:created>
  <dc:creator>Angela</dc:creator>
  <cp:lastModifiedBy>Angela</cp:lastModifiedBy>
  <dcterms:modified xsi:type="dcterms:W3CDTF">2021-06-04T11:11:51Z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